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BEAE47" w14:textId="77777777" w:rsidR="00853B1D" w:rsidRPr="00790562" w:rsidRDefault="00853B1D" w:rsidP="00853B1D">
      <w:pPr>
        <w:jc w:val="center"/>
        <w:rPr>
          <w:rFonts w:asciiTheme="minorHAnsi" w:hAnsiTheme="minorHAnsi" w:cstheme="minorHAnsi"/>
          <w:color w:val="2F5496" w:themeColor="accent1" w:themeShade="BF"/>
          <w:sz w:val="24"/>
        </w:rPr>
      </w:pPr>
      <w:r w:rsidRPr="00790562">
        <w:rPr>
          <w:rFonts w:asciiTheme="minorHAnsi" w:hAnsiTheme="minorHAnsi" w:cstheme="minorHAnsi"/>
          <w:color w:val="2F5496" w:themeColor="accent1" w:themeShade="BF"/>
          <w:sz w:val="24"/>
        </w:rPr>
        <w:t>Questions and Answers</w:t>
      </w:r>
    </w:p>
    <w:p w14:paraId="7830C384" w14:textId="530179C9" w:rsidR="00853B1D" w:rsidRPr="00790562" w:rsidRDefault="00853B1D" w:rsidP="00853B1D">
      <w:pPr>
        <w:jc w:val="center"/>
        <w:rPr>
          <w:rFonts w:asciiTheme="minorHAnsi" w:hAnsiTheme="minorHAnsi" w:cstheme="minorHAnsi"/>
          <w:b w:val="0"/>
          <w:color w:val="2F5496" w:themeColor="accent1" w:themeShade="BF"/>
          <w:sz w:val="24"/>
        </w:rPr>
      </w:pPr>
      <w:r w:rsidRPr="00790562">
        <w:rPr>
          <w:rFonts w:asciiTheme="minorHAnsi" w:hAnsiTheme="minorHAnsi" w:cstheme="minorHAnsi"/>
          <w:color w:val="2F5496" w:themeColor="accent1" w:themeShade="BF"/>
          <w:sz w:val="24"/>
        </w:rPr>
        <w:t>WHIRIA NGA HUA – INVESTMENT FUND</w:t>
      </w:r>
    </w:p>
    <w:p w14:paraId="01C9841C" w14:textId="77777777" w:rsidR="00853B1D" w:rsidRPr="00790562" w:rsidRDefault="00853B1D" w:rsidP="00853B1D">
      <w:pPr>
        <w:rPr>
          <w:rFonts w:asciiTheme="minorHAnsi" w:hAnsiTheme="minorHAnsi" w:cstheme="minorHAnsi"/>
          <w:color w:val="538135" w:themeColor="accent6" w:themeShade="BF"/>
          <w:sz w:val="24"/>
        </w:rPr>
      </w:pPr>
      <w:r w:rsidRPr="00790562">
        <w:rPr>
          <w:rFonts w:asciiTheme="minorHAnsi" w:hAnsiTheme="minorHAnsi" w:cstheme="minorHAnsi"/>
          <w:noProof/>
          <w:color w:val="538135" w:themeColor="accent6" w:themeShade="BF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B9CF0" wp14:editId="4A60953A">
                <wp:simplePos x="0" y="0"/>
                <wp:positionH relativeFrom="column">
                  <wp:posOffset>71562</wp:posOffset>
                </wp:positionH>
                <wp:positionV relativeFrom="paragraph">
                  <wp:posOffset>81446</wp:posOffset>
                </wp:positionV>
                <wp:extent cx="5550010" cy="0"/>
                <wp:effectExtent l="0" t="0" r="1270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001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8DB994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65pt,6.4pt" to="442.6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" strokecolor="#4472c4 [3204]" strokeweight="1.5pt">
                <v:stroke joinstyle="miter"/>
              </v:line>
            </w:pict>
          </mc:Fallback>
        </mc:AlternateContent>
      </w:r>
    </w:p>
    <w:p w14:paraId="054A6F3B" w14:textId="77777777" w:rsidR="003451CD" w:rsidRDefault="003451CD" w:rsidP="00853B1D">
      <w:pPr>
        <w:rPr>
          <w:rFonts w:asciiTheme="minorHAnsi" w:hAnsiTheme="minorHAnsi" w:cstheme="minorHAnsi"/>
          <w:color w:val="2F5496" w:themeColor="accent1" w:themeShade="BF"/>
          <w:sz w:val="24"/>
        </w:rPr>
      </w:pPr>
    </w:p>
    <w:p w14:paraId="2ADDE20B" w14:textId="66206EE0" w:rsidR="00853B1D" w:rsidRPr="00790562" w:rsidRDefault="00853B1D" w:rsidP="00853B1D">
      <w:pPr>
        <w:rPr>
          <w:rFonts w:asciiTheme="minorHAnsi" w:hAnsiTheme="minorHAnsi" w:cstheme="minorHAnsi"/>
          <w:b w:val="0"/>
          <w:color w:val="2F5496" w:themeColor="accent1" w:themeShade="BF"/>
          <w:sz w:val="24"/>
        </w:rPr>
      </w:pPr>
      <w:r w:rsidRPr="00790562">
        <w:rPr>
          <w:rFonts w:asciiTheme="minorHAnsi" w:hAnsiTheme="minorHAnsi" w:cstheme="minorHAnsi"/>
          <w:color w:val="2F5496" w:themeColor="accent1" w:themeShade="BF"/>
          <w:sz w:val="24"/>
        </w:rPr>
        <w:t>What is Nga Waihua o Paerangi ?</w:t>
      </w:r>
    </w:p>
    <w:p w14:paraId="56583D18" w14:textId="60CF7BCE" w:rsidR="00853B1D" w:rsidRPr="00790562" w:rsidRDefault="00853B1D" w:rsidP="00853B1D">
      <w:pPr>
        <w:pStyle w:val="NormalWeb"/>
        <w:spacing w:before="0" w:beforeAutospacing="0"/>
        <w:jc w:val="both"/>
        <w:rPr>
          <w:rFonts w:asciiTheme="minorHAnsi" w:hAnsiTheme="minorHAnsi" w:cstheme="minorHAnsi"/>
          <w:color w:val="000000"/>
        </w:rPr>
      </w:pPr>
      <w:r w:rsidRPr="00790562">
        <w:rPr>
          <w:rFonts w:asciiTheme="minorHAnsi" w:hAnsiTheme="minorHAnsi" w:cstheme="minorHAnsi"/>
          <w:color w:val="000000"/>
        </w:rPr>
        <w:t xml:space="preserve">As part of the Ngāti Rangi settlement, Te </w:t>
      </w:r>
      <w:proofErr w:type="spellStart"/>
      <w:r w:rsidRPr="00790562">
        <w:rPr>
          <w:rFonts w:asciiTheme="minorHAnsi" w:hAnsiTheme="minorHAnsi" w:cstheme="minorHAnsi"/>
          <w:color w:val="000000"/>
        </w:rPr>
        <w:t>Tōtarahoe</w:t>
      </w:r>
      <w:proofErr w:type="spellEnd"/>
      <w:r w:rsidRPr="00790562">
        <w:rPr>
          <w:rFonts w:asciiTheme="minorHAnsi" w:hAnsiTheme="minorHAnsi" w:cstheme="minorHAnsi"/>
          <w:color w:val="000000"/>
        </w:rPr>
        <w:t xml:space="preserve"> o Paerangi Trust was established </w:t>
      </w:r>
      <w:r w:rsidR="00790562">
        <w:rPr>
          <w:rFonts w:asciiTheme="minorHAnsi" w:hAnsiTheme="minorHAnsi" w:cstheme="minorHAnsi"/>
          <w:color w:val="000000"/>
        </w:rPr>
        <w:t>to</w:t>
      </w:r>
      <w:r w:rsidRPr="00790562">
        <w:rPr>
          <w:rFonts w:asciiTheme="minorHAnsi" w:hAnsiTheme="minorHAnsi" w:cstheme="minorHAnsi"/>
          <w:color w:val="000000"/>
        </w:rPr>
        <w:t xml:space="preserve"> receive and manage the settlement redress, on behalf and for the benefit of Ngāti Rangi.</w:t>
      </w:r>
      <w:r w:rsidR="00790562">
        <w:rPr>
          <w:rFonts w:asciiTheme="minorHAnsi" w:hAnsiTheme="minorHAnsi" w:cstheme="minorHAnsi"/>
          <w:color w:val="000000"/>
        </w:rPr>
        <w:t xml:space="preserve"> </w:t>
      </w:r>
      <w:r w:rsidRPr="00790562">
        <w:rPr>
          <w:rFonts w:asciiTheme="minorHAnsi" w:hAnsiTheme="minorHAnsi" w:cstheme="minorHAnsi"/>
          <w:color w:val="000000"/>
        </w:rPr>
        <w:t>On the 15th of September 2018 and by resolution of the Board Members, the name Ngāti Rangi Trust was changed to Ngā Waihua o Paerangi Trust.</w:t>
      </w:r>
    </w:p>
    <w:p w14:paraId="1F33BADA" w14:textId="1BA9B5F0" w:rsidR="00853B1D" w:rsidRPr="00790562" w:rsidRDefault="00853B1D" w:rsidP="00853B1D">
      <w:pPr>
        <w:rPr>
          <w:rFonts w:asciiTheme="minorHAnsi" w:hAnsiTheme="minorHAnsi" w:cstheme="minorHAnsi"/>
          <w:color w:val="2F5496" w:themeColor="accent1" w:themeShade="BF"/>
          <w:sz w:val="24"/>
        </w:rPr>
      </w:pPr>
      <w:r w:rsidRPr="00790562">
        <w:rPr>
          <w:rFonts w:asciiTheme="minorHAnsi" w:hAnsiTheme="minorHAnsi" w:cstheme="minorHAnsi"/>
          <w:color w:val="2F5496" w:themeColor="accent1" w:themeShade="BF"/>
          <w:sz w:val="24"/>
        </w:rPr>
        <w:t xml:space="preserve">Founding vision of </w:t>
      </w:r>
      <w:r w:rsidR="00934B18" w:rsidRPr="00790562">
        <w:rPr>
          <w:rFonts w:asciiTheme="minorHAnsi" w:hAnsiTheme="minorHAnsi" w:cstheme="minorHAnsi"/>
          <w:color w:val="2F5496" w:themeColor="accent1" w:themeShade="BF"/>
          <w:sz w:val="24"/>
        </w:rPr>
        <w:t>Nga Waihua o Paerangi</w:t>
      </w:r>
    </w:p>
    <w:p w14:paraId="292DA381" w14:textId="12CD874C" w:rsidR="00853B1D" w:rsidRPr="00790562" w:rsidRDefault="00853B1D" w:rsidP="00934B18">
      <w:pPr>
        <w:pStyle w:val="NormalWeb"/>
        <w:spacing w:before="0" w:beforeAutospacing="0"/>
        <w:jc w:val="both"/>
        <w:rPr>
          <w:rFonts w:asciiTheme="minorHAnsi" w:hAnsiTheme="minorHAnsi" w:cstheme="minorHAnsi"/>
          <w:color w:val="000000"/>
        </w:rPr>
      </w:pPr>
      <w:r w:rsidRPr="00790562">
        <w:rPr>
          <w:rFonts w:asciiTheme="minorHAnsi" w:hAnsiTheme="minorHAnsi" w:cstheme="minorHAnsi"/>
          <w:color w:val="000000"/>
        </w:rPr>
        <w:t>On 19 September 2009, Ngāti Rangi launched its strategic plan, determining a vision for the iwi that</w:t>
      </w:r>
      <w:r w:rsidR="00934B18" w:rsidRPr="00790562">
        <w:rPr>
          <w:rFonts w:asciiTheme="minorHAnsi" w:hAnsiTheme="minorHAnsi" w:cstheme="minorHAnsi"/>
          <w:color w:val="000000"/>
        </w:rPr>
        <w:t xml:space="preserve"> </w:t>
      </w:r>
      <w:r w:rsidRPr="00790562">
        <w:rPr>
          <w:rFonts w:asciiTheme="minorHAnsi" w:hAnsiTheme="minorHAnsi" w:cstheme="minorHAnsi"/>
          <w:color w:val="000000"/>
        </w:rPr>
        <w:t xml:space="preserve">reaches across all its work and decision-making. </w:t>
      </w:r>
    </w:p>
    <w:p w14:paraId="56E64449" w14:textId="77777777" w:rsidR="00853B1D" w:rsidRPr="00790562" w:rsidRDefault="00853B1D" w:rsidP="00934B18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i/>
          <w:iCs/>
          <w:color w:val="000000"/>
        </w:rPr>
      </w:pPr>
      <w:r w:rsidRPr="00790562">
        <w:rPr>
          <w:rFonts w:asciiTheme="minorHAnsi" w:hAnsiTheme="minorHAnsi" w:cstheme="minorHAnsi"/>
          <w:i/>
          <w:iCs/>
          <w:color w:val="000000"/>
        </w:rPr>
        <w:t xml:space="preserve">Kia mura ai te </w:t>
      </w:r>
      <w:proofErr w:type="spellStart"/>
      <w:r w:rsidRPr="00790562">
        <w:rPr>
          <w:rFonts w:asciiTheme="minorHAnsi" w:hAnsiTheme="minorHAnsi" w:cstheme="minorHAnsi"/>
          <w:i/>
          <w:iCs/>
          <w:color w:val="000000"/>
        </w:rPr>
        <w:t>ora</w:t>
      </w:r>
      <w:proofErr w:type="spellEnd"/>
      <w:r w:rsidRPr="00790562">
        <w:rPr>
          <w:rFonts w:asciiTheme="minorHAnsi" w:hAnsiTheme="minorHAnsi" w:cstheme="minorHAnsi"/>
          <w:i/>
          <w:iCs/>
          <w:color w:val="000000"/>
        </w:rPr>
        <w:t xml:space="preserve"> o Ngāti Rangi ki </w:t>
      </w:r>
      <w:proofErr w:type="spellStart"/>
      <w:r w:rsidRPr="00790562">
        <w:rPr>
          <w:rFonts w:asciiTheme="minorHAnsi" w:hAnsiTheme="minorHAnsi" w:cstheme="minorHAnsi"/>
          <w:i/>
          <w:iCs/>
          <w:color w:val="000000"/>
        </w:rPr>
        <w:t>tua</w:t>
      </w:r>
      <w:proofErr w:type="spellEnd"/>
      <w:r w:rsidRPr="00790562">
        <w:rPr>
          <w:rFonts w:asciiTheme="minorHAnsi" w:hAnsiTheme="minorHAnsi" w:cstheme="minorHAnsi"/>
          <w:i/>
          <w:iCs/>
          <w:color w:val="000000"/>
        </w:rPr>
        <w:t xml:space="preserve"> o te 1,000 tau</w:t>
      </w:r>
    </w:p>
    <w:p w14:paraId="2EA9CF75" w14:textId="3292C903" w:rsidR="00853B1D" w:rsidRPr="00790562" w:rsidRDefault="00853B1D" w:rsidP="00934B18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i/>
          <w:iCs/>
          <w:color w:val="000000"/>
        </w:rPr>
      </w:pPr>
      <w:r w:rsidRPr="00790562">
        <w:rPr>
          <w:rFonts w:asciiTheme="minorHAnsi" w:hAnsiTheme="minorHAnsi" w:cstheme="minorHAnsi"/>
          <w:i/>
          <w:iCs/>
          <w:color w:val="000000"/>
        </w:rPr>
        <w:t>Ngāti Rangi continues to vibrantly exist in 1,000 years</w:t>
      </w:r>
    </w:p>
    <w:p w14:paraId="44363648" w14:textId="77777777" w:rsidR="00934B18" w:rsidRPr="00790562" w:rsidRDefault="00934B18" w:rsidP="00934B18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</w:rPr>
      </w:pPr>
    </w:p>
    <w:p w14:paraId="4388810A" w14:textId="4B42EFDE" w:rsidR="00853B1D" w:rsidRPr="00790562" w:rsidRDefault="00934B18" w:rsidP="00853B1D">
      <w:pPr>
        <w:rPr>
          <w:rFonts w:asciiTheme="minorHAnsi" w:hAnsiTheme="minorHAnsi" w:cstheme="minorHAnsi"/>
          <w:b w:val="0"/>
          <w:color w:val="2F5496" w:themeColor="accent1" w:themeShade="BF"/>
          <w:sz w:val="24"/>
        </w:rPr>
      </w:pPr>
      <w:r w:rsidRPr="00790562">
        <w:rPr>
          <w:rFonts w:asciiTheme="minorHAnsi" w:hAnsiTheme="minorHAnsi" w:cstheme="minorHAnsi"/>
          <w:color w:val="2F5496" w:themeColor="accent1" w:themeShade="BF"/>
          <w:sz w:val="24"/>
        </w:rPr>
        <w:t xml:space="preserve">What is </w:t>
      </w:r>
      <w:proofErr w:type="spellStart"/>
      <w:r w:rsidRPr="00790562">
        <w:rPr>
          <w:rFonts w:asciiTheme="minorHAnsi" w:hAnsiTheme="minorHAnsi" w:cstheme="minorHAnsi"/>
          <w:color w:val="2F5496" w:themeColor="accent1" w:themeShade="BF"/>
          <w:sz w:val="24"/>
        </w:rPr>
        <w:t>Whiria</w:t>
      </w:r>
      <w:proofErr w:type="spellEnd"/>
      <w:r w:rsidRPr="00790562">
        <w:rPr>
          <w:rFonts w:asciiTheme="minorHAnsi" w:hAnsiTheme="minorHAnsi" w:cstheme="minorHAnsi"/>
          <w:color w:val="2F5496" w:themeColor="accent1" w:themeShade="BF"/>
          <w:sz w:val="24"/>
        </w:rPr>
        <w:t xml:space="preserve"> Nga Hua?</w:t>
      </w:r>
    </w:p>
    <w:p w14:paraId="643F24BD" w14:textId="3194516C" w:rsidR="00934B18" w:rsidRPr="00790562" w:rsidRDefault="00934B18" w:rsidP="00934B18">
      <w:pPr>
        <w:pStyle w:val="NormalWeb"/>
        <w:spacing w:before="0" w:beforeAutospacing="0"/>
        <w:jc w:val="both"/>
        <w:rPr>
          <w:rFonts w:asciiTheme="minorHAnsi" w:hAnsiTheme="minorHAnsi" w:cstheme="minorHAnsi"/>
          <w:color w:val="000000"/>
        </w:rPr>
      </w:pPr>
      <w:proofErr w:type="spellStart"/>
      <w:r w:rsidRPr="00790562">
        <w:rPr>
          <w:rFonts w:asciiTheme="minorHAnsi" w:hAnsiTheme="minorHAnsi" w:cstheme="minorHAnsi"/>
          <w:color w:val="000000"/>
        </w:rPr>
        <w:t>Whiria</w:t>
      </w:r>
      <w:proofErr w:type="spellEnd"/>
      <w:r w:rsidRPr="00790562">
        <w:rPr>
          <w:rFonts w:asciiTheme="minorHAnsi" w:hAnsiTheme="minorHAnsi" w:cstheme="minorHAnsi"/>
          <w:color w:val="000000"/>
        </w:rPr>
        <w:t xml:space="preserve"> Nga Hua is an enterprise fund that represents that whanau have the solutions within them; direct local funding </w:t>
      </w:r>
      <w:r w:rsidR="00790562">
        <w:rPr>
          <w:rFonts w:asciiTheme="minorHAnsi" w:hAnsiTheme="minorHAnsi" w:cstheme="minorHAnsi"/>
          <w:color w:val="000000"/>
        </w:rPr>
        <w:t xml:space="preserve">invests in </w:t>
      </w:r>
      <w:r w:rsidRPr="00790562">
        <w:rPr>
          <w:rFonts w:asciiTheme="minorHAnsi" w:hAnsiTheme="minorHAnsi" w:cstheme="minorHAnsi"/>
          <w:color w:val="000000"/>
        </w:rPr>
        <w:t xml:space="preserve">whanau to define the issues that are critical to them.   </w:t>
      </w:r>
      <w:proofErr w:type="spellStart"/>
      <w:r w:rsidRPr="00790562">
        <w:rPr>
          <w:rFonts w:asciiTheme="minorHAnsi" w:hAnsiTheme="minorHAnsi" w:cstheme="minorHAnsi"/>
          <w:color w:val="000000"/>
        </w:rPr>
        <w:t>Whiria</w:t>
      </w:r>
      <w:proofErr w:type="spellEnd"/>
      <w:r w:rsidRPr="00790562">
        <w:rPr>
          <w:rFonts w:asciiTheme="minorHAnsi" w:hAnsiTheme="minorHAnsi" w:cstheme="minorHAnsi"/>
          <w:color w:val="000000"/>
        </w:rPr>
        <w:t xml:space="preserve"> Nga Hua, is able to fund </w:t>
      </w:r>
      <w:proofErr w:type="spellStart"/>
      <w:r w:rsidRPr="00790562">
        <w:rPr>
          <w:rFonts w:asciiTheme="minorHAnsi" w:hAnsiTheme="minorHAnsi" w:cstheme="minorHAnsi"/>
          <w:color w:val="000000"/>
        </w:rPr>
        <w:t>kaupapa</w:t>
      </w:r>
      <w:proofErr w:type="spellEnd"/>
      <w:r w:rsidRPr="00790562">
        <w:rPr>
          <w:rFonts w:asciiTheme="minorHAnsi" w:hAnsiTheme="minorHAnsi" w:cstheme="minorHAnsi"/>
          <w:color w:val="000000"/>
        </w:rPr>
        <w:t xml:space="preserve"> that responds to the needs of whānau. </w:t>
      </w:r>
    </w:p>
    <w:p w14:paraId="3CED7516" w14:textId="5BC0FBAA" w:rsidR="00934B18" w:rsidRPr="00790562" w:rsidRDefault="00934B18" w:rsidP="00934B18">
      <w:pPr>
        <w:rPr>
          <w:rFonts w:asciiTheme="minorHAnsi" w:hAnsiTheme="minorHAnsi" w:cstheme="minorHAnsi"/>
          <w:color w:val="2F5496" w:themeColor="accent1" w:themeShade="BF"/>
          <w:sz w:val="24"/>
        </w:rPr>
      </w:pPr>
      <w:r w:rsidRPr="00790562">
        <w:rPr>
          <w:rFonts w:asciiTheme="minorHAnsi" w:hAnsiTheme="minorHAnsi" w:cstheme="minorHAnsi"/>
          <w:color w:val="2F5496" w:themeColor="accent1" w:themeShade="BF"/>
          <w:sz w:val="24"/>
        </w:rPr>
        <w:t>What are the opening and closing dates of the application?</w:t>
      </w:r>
    </w:p>
    <w:p w14:paraId="2CB11C14" w14:textId="1E22163F" w:rsidR="00934B18" w:rsidRPr="00790562" w:rsidRDefault="00934B18" w:rsidP="00934B18">
      <w:pPr>
        <w:pStyle w:val="NormalWeb"/>
        <w:spacing w:before="0" w:beforeAutospacing="0"/>
        <w:jc w:val="both"/>
        <w:rPr>
          <w:rFonts w:asciiTheme="minorHAnsi" w:hAnsiTheme="minorHAnsi" w:cstheme="minorHAnsi"/>
          <w:color w:val="000000"/>
        </w:rPr>
      </w:pPr>
      <w:proofErr w:type="spellStart"/>
      <w:r w:rsidRPr="00790562">
        <w:rPr>
          <w:rFonts w:asciiTheme="minorHAnsi" w:hAnsiTheme="minorHAnsi" w:cstheme="minorHAnsi"/>
          <w:color w:val="000000"/>
        </w:rPr>
        <w:t>Whiria</w:t>
      </w:r>
      <w:proofErr w:type="spellEnd"/>
      <w:r w:rsidRPr="00790562">
        <w:rPr>
          <w:rFonts w:asciiTheme="minorHAnsi" w:hAnsiTheme="minorHAnsi" w:cstheme="minorHAnsi"/>
          <w:color w:val="000000"/>
        </w:rPr>
        <w:t xml:space="preserve"> Nga </w:t>
      </w:r>
      <w:proofErr w:type="gramStart"/>
      <w:r w:rsidRPr="00790562">
        <w:rPr>
          <w:rFonts w:asciiTheme="minorHAnsi" w:hAnsiTheme="minorHAnsi" w:cstheme="minorHAnsi"/>
          <w:color w:val="000000"/>
        </w:rPr>
        <w:t>Hua  will</w:t>
      </w:r>
      <w:proofErr w:type="gramEnd"/>
      <w:r w:rsidRPr="00790562">
        <w:rPr>
          <w:rFonts w:asciiTheme="minorHAnsi" w:hAnsiTheme="minorHAnsi" w:cstheme="minorHAnsi"/>
          <w:color w:val="000000"/>
        </w:rPr>
        <w:t xml:space="preserve"> be opened on </w:t>
      </w:r>
      <w:r w:rsidR="00765C4E">
        <w:rPr>
          <w:rFonts w:asciiTheme="minorHAnsi" w:hAnsiTheme="minorHAnsi" w:cstheme="minorHAnsi"/>
          <w:color w:val="000000"/>
        </w:rPr>
        <w:t xml:space="preserve">1 September </w:t>
      </w:r>
      <w:r w:rsidRPr="00790562">
        <w:rPr>
          <w:rFonts w:asciiTheme="minorHAnsi" w:hAnsiTheme="minorHAnsi" w:cstheme="minorHAnsi"/>
          <w:color w:val="000000"/>
        </w:rPr>
        <w:t>running until 30</w:t>
      </w:r>
      <w:r w:rsidRPr="00790562">
        <w:rPr>
          <w:rFonts w:asciiTheme="minorHAnsi" w:eastAsia="Calibri" w:hAnsiTheme="minorHAnsi" w:cstheme="minorHAnsi"/>
        </w:rPr>
        <w:t xml:space="preserve"> </w:t>
      </w:r>
      <w:r w:rsidR="00765C4E">
        <w:rPr>
          <w:rFonts w:asciiTheme="minorHAnsi" w:hAnsiTheme="minorHAnsi" w:cstheme="minorHAnsi"/>
          <w:color w:val="000000"/>
        </w:rPr>
        <w:t>September 2025</w:t>
      </w:r>
      <w:r w:rsidRPr="00790562">
        <w:rPr>
          <w:rFonts w:asciiTheme="minorHAnsi" w:hAnsiTheme="minorHAnsi" w:cstheme="minorHAnsi"/>
          <w:color w:val="000000"/>
        </w:rPr>
        <w:t>.</w:t>
      </w:r>
    </w:p>
    <w:p w14:paraId="6C6E0E03" w14:textId="13A03BA0" w:rsidR="00934B18" w:rsidRPr="00790562" w:rsidRDefault="00934B18" w:rsidP="00934B18">
      <w:pPr>
        <w:rPr>
          <w:rFonts w:asciiTheme="minorHAnsi" w:hAnsiTheme="minorHAnsi" w:cstheme="minorHAnsi"/>
          <w:color w:val="2F5496" w:themeColor="accent1" w:themeShade="BF"/>
          <w:sz w:val="24"/>
        </w:rPr>
      </w:pPr>
      <w:r w:rsidRPr="00790562">
        <w:rPr>
          <w:rFonts w:asciiTheme="minorHAnsi" w:hAnsiTheme="minorHAnsi" w:cstheme="minorHAnsi"/>
          <w:color w:val="2F5496" w:themeColor="accent1" w:themeShade="BF"/>
          <w:sz w:val="24"/>
        </w:rPr>
        <w:t xml:space="preserve">What is the maximum amount of funding available in </w:t>
      </w:r>
      <w:proofErr w:type="spellStart"/>
      <w:r w:rsidRPr="00790562">
        <w:rPr>
          <w:rFonts w:asciiTheme="minorHAnsi" w:hAnsiTheme="minorHAnsi" w:cstheme="minorHAnsi"/>
          <w:color w:val="2F5496" w:themeColor="accent1" w:themeShade="BF"/>
          <w:sz w:val="24"/>
        </w:rPr>
        <w:t>Whiria</w:t>
      </w:r>
      <w:proofErr w:type="spellEnd"/>
      <w:r w:rsidRPr="00790562">
        <w:rPr>
          <w:rFonts w:asciiTheme="minorHAnsi" w:hAnsiTheme="minorHAnsi" w:cstheme="minorHAnsi"/>
          <w:color w:val="2F5496" w:themeColor="accent1" w:themeShade="BF"/>
          <w:sz w:val="24"/>
        </w:rPr>
        <w:t xml:space="preserve"> Nga Hua?</w:t>
      </w:r>
    </w:p>
    <w:p w14:paraId="59B90361" w14:textId="64232689" w:rsidR="00934B18" w:rsidRPr="00790562" w:rsidRDefault="00934B18" w:rsidP="00934B18">
      <w:pPr>
        <w:pStyle w:val="NormalWeb"/>
        <w:spacing w:before="0" w:beforeAutospacing="0"/>
        <w:jc w:val="both"/>
        <w:rPr>
          <w:rFonts w:asciiTheme="minorHAnsi" w:hAnsiTheme="minorHAnsi" w:cstheme="minorHAnsi"/>
          <w:color w:val="000000"/>
        </w:rPr>
      </w:pPr>
      <w:r w:rsidRPr="00790562">
        <w:rPr>
          <w:rFonts w:asciiTheme="minorHAnsi" w:hAnsiTheme="minorHAnsi" w:cstheme="minorHAnsi"/>
          <w:color w:val="000000"/>
        </w:rPr>
        <w:t>The funds will be for a maximum of $10,000 per application set against the range of criteria determined to maximise whānau outcomes</w:t>
      </w:r>
      <w:r w:rsidR="00790562">
        <w:rPr>
          <w:rFonts w:asciiTheme="minorHAnsi" w:hAnsiTheme="minorHAnsi" w:cstheme="minorHAnsi"/>
          <w:color w:val="000000"/>
        </w:rPr>
        <w:t xml:space="preserve"> (see below)</w:t>
      </w:r>
      <w:r w:rsidRPr="00790562">
        <w:rPr>
          <w:rFonts w:asciiTheme="minorHAnsi" w:hAnsiTheme="minorHAnsi" w:cstheme="minorHAnsi"/>
          <w:color w:val="000000"/>
        </w:rPr>
        <w:t xml:space="preserve">.  </w:t>
      </w:r>
    </w:p>
    <w:p w14:paraId="716DDF48" w14:textId="477549B0" w:rsidR="00934B18" w:rsidRPr="00790562" w:rsidRDefault="00934B18" w:rsidP="00934B18">
      <w:pPr>
        <w:rPr>
          <w:rFonts w:asciiTheme="minorHAnsi" w:hAnsiTheme="minorHAnsi" w:cstheme="minorHAnsi"/>
          <w:color w:val="2F5496" w:themeColor="accent1" w:themeShade="BF"/>
          <w:sz w:val="24"/>
        </w:rPr>
      </w:pPr>
      <w:r w:rsidRPr="00790562">
        <w:rPr>
          <w:rFonts w:asciiTheme="minorHAnsi" w:hAnsiTheme="minorHAnsi" w:cstheme="minorHAnsi"/>
          <w:color w:val="2F5496" w:themeColor="accent1" w:themeShade="BF"/>
          <w:sz w:val="24"/>
        </w:rPr>
        <w:t xml:space="preserve">What is the context for proposals to be </w:t>
      </w:r>
      <w:r w:rsidR="00790562" w:rsidRPr="00790562">
        <w:rPr>
          <w:rFonts w:asciiTheme="minorHAnsi" w:hAnsiTheme="minorHAnsi" w:cstheme="minorHAnsi"/>
          <w:color w:val="2F5496" w:themeColor="accent1" w:themeShade="BF"/>
          <w:sz w:val="24"/>
        </w:rPr>
        <w:t xml:space="preserve">assessed in </w:t>
      </w:r>
      <w:proofErr w:type="spellStart"/>
      <w:r w:rsidR="00790562" w:rsidRPr="00790562">
        <w:rPr>
          <w:rFonts w:asciiTheme="minorHAnsi" w:hAnsiTheme="minorHAnsi" w:cstheme="minorHAnsi"/>
          <w:color w:val="2F5496" w:themeColor="accent1" w:themeShade="BF"/>
          <w:sz w:val="24"/>
        </w:rPr>
        <w:t>Whiria</w:t>
      </w:r>
      <w:proofErr w:type="spellEnd"/>
      <w:r w:rsidR="00790562" w:rsidRPr="00790562">
        <w:rPr>
          <w:rFonts w:asciiTheme="minorHAnsi" w:hAnsiTheme="minorHAnsi" w:cstheme="minorHAnsi"/>
          <w:color w:val="2F5496" w:themeColor="accent1" w:themeShade="BF"/>
          <w:sz w:val="24"/>
        </w:rPr>
        <w:t xml:space="preserve"> Nga Hua?</w:t>
      </w:r>
    </w:p>
    <w:p w14:paraId="7998BBB4" w14:textId="77777777" w:rsidR="00790562" w:rsidRPr="00790562" w:rsidRDefault="00790562" w:rsidP="00934B18">
      <w:pPr>
        <w:rPr>
          <w:rFonts w:asciiTheme="minorHAnsi" w:hAnsiTheme="minorHAnsi" w:cstheme="minorHAnsi"/>
          <w:b w:val="0"/>
          <w:color w:val="2F5496" w:themeColor="accent1" w:themeShade="BF"/>
          <w:sz w:val="24"/>
        </w:rPr>
      </w:pPr>
    </w:p>
    <w:p w14:paraId="1F1BBBC1" w14:textId="77777777" w:rsidR="00934B18" w:rsidRPr="00790562" w:rsidRDefault="00934B18" w:rsidP="00934B18">
      <w:pPr>
        <w:pStyle w:val="ListParagraph"/>
        <w:numPr>
          <w:ilvl w:val="0"/>
          <w:numId w:val="3"/>
        </w:numPr>
        <w:jc w:val="both"/>
        <w:rPr>
          <w:rFonts w:eastAsia="Times New Roman" w:cstheme="minorHAnsi"/>
          <w:sz w:val="24"/>
          <w:szCs w:val="24"/>
          <w:lang w:eastAsia="en-NZ"/>
        </w:rPr>
      </w:pPr>
      <w:r w:rsidRPr="00790562">
        <w:rPr>
          <w:rFonts w:eastAsia="Times New Roman" w:cstheme="minorHAnsi"/>
          <w:b/>
          <w:i/>
          <w:sz w:val="24"/>
          <w:szCs w:val="24"/>
          <w:lang w:eastAsia="en-NZ"/>
        </w:rPr>
        <w:t>Impact:</w:t>
      </w:r>
      <w:r w:rsidRPr="00790562">
        <w:rPr>
          <w:rFonts w:eastAsia="Times New Roman" w:cstheme="minorHAnsi"/>
          <w:sz w:val="24"/>
          <w:szCs w:val="24"/>
          <w:lang w:eastAsia="en-NZ"/>
        </w:rPr>
        <w:t xml:space="preserve"> that the initiative will contribute to thriving whānau;</w:t>
      </w:r>
    </w:p>
    <w:p w14:paraId="05FE927D" w14:textId="77777777" w:rsidR="00934B18" w:rsidRPr="00790562" w:rsidRDefault="00934B18" w:rsidP="00934B18">
      <w:pPr>
        <w:pStyle w:val="ListParagraph"/>
        <w:numPr>
          <w:ilvl w:val="0"/>
          <w:numId w:val="3"/>
        </w:numPr>
        <w:jc w:val="both"/>
        <w:rPr>
          <w:rFonts w:eastAsia="Times New Roman" w:cstheme="minorHAnsi"/>
          <w:sz w:val="24"/>
          <w:szCs w:val="24"/>
          <w:lang w:eastAsia="en-NZ"/>
        </w:rPr>
      </w:pPr>
      <w:r w:rsidRPr="00790562">
        <w:rPr>
          <w:rFonts w:eastAsia="Times New Roman" w:cstheme="minorHAnsi"/>
          <w:b/>
          <w:i/>
          <w:sz w:val="24"/>
          <w:szCs w:val="24"/>
          <w:lang w:eastAsia="en-NZ"/>
        </w:rPr>
        <w:t>Viability:</w:t>
      </w:r>
      <w:r w:rsidRPr="00790562">
        <w:rPr>
          <w:rFonts w:eastAsia="Times New Roman" w:cstheme="minorHAnsi"/>
          <w:sz w:val="24"/>
          <w:szCs w:val="24"/>
          <w:lang w:eastAsia="en-NZ"/>
        </w:rPr>
        <w:t xml:space="preserve"> that the idea can be delivered;</w:t>
      </w:r>
    </w:p>
    <w:p w14:paraId="124681CE" w14:textId="77777777" w:rsidR="00934B18" w:rsidRPr="00790562" w:rsidRDefault="00934B18" w:rsidP="00934B18">
      <w:pPr>
        <w:pStyle w:val="ListParagraph"/>
        <w:numPr>
          <w:ilvl w:val="0"/>
          <w:numId w:val="3"/>
        </w:numPr>
        <w:spacing w:after="0" w:line="240" w:lineRule="auto"/>
        <w:contextualSpacing w:val="0"/>
        <w:jc w:val="both"/>
        <w:rPr>
          <w:rFonts w:eastAsia="Times New Roman" w:cstheme="minorHAnsi"/>
          <w:sz w:val="24"/>
          <w:szCs w:val="24"/>
          <w:lang w:eastAsia="en-NZ"/>
        </w:rPr>
      </w:pPr>
      <w:r w:rsidRPr="00790562">
        <w:rPr>
          <w:rFonts w:eastAsia="Times New Roman" w:cstheme="minorHAnsi"/>
          <w:b/>
          <w:i/>
          <w:sz w:val="24"/>
          <w:szCs w:val="24"/>
          <w:lang w:eastAsia="en-NZ"/>
        </w:rPr>
        <w:t>Local level solutions</w:t>
      </w:r>
      <w:r w:rsidRPr="00790562">
        <w:rPr>
          <w:rFonts w:eastAsia="Times New Roman" w:cstheme="minorHAnsi"/>
          <w:sz w:val="24"/>
          <w:szCs w:val="24"/>
          <w:lang w:eastAsia="en-NZ"/>
        </w:rPr>
        <w:t>: does the initiative have credibility and confidence with local landscape and/or regional environment?  (</w:t>
      </w:r>
      <w:proofErr w:type="spellStart"/>
      <w:r w:rsidRPr="00790562">
        <w:rPr>
          <w:rFonts w:eastAsia="Times New Roman" w:cstheme="minorHAnsi"/>
          <w:sz w:val="24"/>
          <w:szCs w:val="24"/>
          <w:lang w:eastAsia="en-NZ"/>
        </w:rPr>
        <w:t>ie</w:t>
      </w:r>
      <w:proofErr w:type="spellEnd"/>
      <w:r w:rsidRPr="00790562">
        <w:rPr>
          <w:rFonts w:eastAsia="Times New Roman" w:cstheme="minorHAnsi"/>
          <w:sz w:val="24"/>
          <w:szCs w:val="24"/>
          <w:lang w:eastAsia="en-NZ"/>
        </w:rPr>
        <w:t xml:space="preserve"> is it Kainga focused)</w:t>
      </w:r>
    </w:p>
    <w:p w14:paraId="35EE7EBF" w14:textId="77777777" w:rsidR="00934B18" w:rsidRPr="00790562" w:rsidRDefault="00934B18" w:rsidP="00934B18">
      <w:pPr>
        <w:pStyle w:val="ListParagraph"/>
        <w:numPr>
          <w:ilvl w:val="0"/>
          <w:numId w:val="3"/>
        </w:numPr>
        <w:spacing w:after="0" w:line="240" w:lineRule="auto"/>
        <w:contextualSpacing w:val="0"/>
        <w:jc w:val="both"/>
        <w:rPr>
          <w:rFonts w:eastAsia="Times New Roman" w:cstheme="minorHAnsi"/>
          <w:sz w:val="24"/>
          <w:szCs w:val="24"/>
          <w:lang w:eastAsia="en-NZ"/>
        </w:rPr>
      </w:pPr>
      <w:r w:rsidRPr="00790562">
        <w:rPr>
          <w:rFonts w:eastAsia="Times New Roman" w:cstheme="minorHAnsi"/>
          <w:b/>
          <w:i/>
          <w:sz w:val="24"/>
          <w:szCs w:val="24"/>
          <w:lang w:eastAsia="en-NZ"/>
        </w:rPr>
        <w:t>Inter-generational transmission</w:t>
      </w:r>
      <w:r w:rsidRPr="00790562">
        <w:rPr>
          <w:rFonts w:eastAsia="Times New Roman" w:cstheme="minorHAnsi"/>
          <w:sz w:val="24"/>
          <w:szCs w:val="24"/>
          <w:lang w:eastAsia="en-NZ"/>
        </w:rPr>
        <w:t>: that the initiatives recognise the link and role of each generation both past present and future;</w:t>
      </w:r>
    </w:p>
    <w:p w14:paraId="19814719" w14:textId="77777777" w:rsidR="00934B18" w:rsidRPr="00790562" w:rsidRDefault="00934B18" w:rsidP="00934B18">
      <w:pPr>
        <w:pStyle w:val="ListParagraph"/>
        <w:numPr>
          <w:ilvl w:val="0"/>
          <w:numId w:val="3"/>
        </w:numPr>
        <w:spacing w:after="0" w:line="240" w:lineRule="auto"/>
        <w:contextualSpacing w:val="0"/>
        <w:jc w:val="both"/>
        <w:rPr>
          <w:rFonts w:eastAsia="Times New Roman" w:cstheme="minorHAnsi"/>
          <w:sz w:val="24"/>
          <w:szCs w:val="24"/>
          <w:lang w:eastAsia="en-NZ"/>
        </w:rPr>
      </w:pPr>
      <w:r w:rsidRPr="00790562">
        <w:rPr>
          <w:rFonts w:eastAsia="Times New Roman" w:cstheme="minorHAnsi"/>
          <w:b/>
          <w:i/>
          <w:sz w:val="24"/>
          <w:szCs w:val="24"/>
          <w:lang w:eastAsia="en-NZ"/>
        </w:rPr>
        <w:t>Collective identity and ownership</w:t>
      </w:r>
      <w:r w:rsidRPr="00790562">
        <w:rPr>
          <w:rFonts w:eastAsia="Times New Roman" w:cstheme="minorHAnsi"/>
          <w:sz w:val="24"/>
          <w:szCs w:val="24"/>
          <w:lang w:eastAsia="en-NZ"/>
        </w:rPr>
        <w:t xml:space="preserve"> is the focus rather than individual needs;</w:t>
      </w:r>
    </w:p>
    <w:p w14:paraId="5D1B0A7A" w14:textId="10DBDCEE" w:rsidR="00934B18" w:rsidRPr="00790562" w:rsidRDefault="00934B18" w:rsidP="00934B18">
      <w:pPr>
        <w:pStyle w:val="NormalWeb"/>
        <w:spacing w:before="0" w:beforeAutospacing="0"/>
        <w:jc w:val="both"/>
        <w:rPr>
          <w:rFonts w:asciiTheme="minorHAnsi" w:hAnsiTheme="minorHAnsi" w:cstheme="minorHAnsi"/>
          <w:color w:val="000000"/>
        </w:rPr>
      </w:pPr>
    </w:p>
    <w:p w14:paraId="1F7393D5" w14:textId="77777777" w:rsidR="00A05D59" w:rsidRDefault="00A05D59" w:rsidP="00790562">
      <w:pPr>
        <w:rPr>
          <w:rFonts w:asciiTheme="minorHAnsi" w:hAnsiTheme="minorHAnsi" w:cstheme="minorHAnsi"/>
          <w:color w:val="2F5496" w:themeColor="accent1" w:themeShade="BF"/>
          <w:sz w:val="24"/>
        </w:rPr>
      </w:pPr>
    </w:p>
    <w:p w14:paraId="4FA02BC0" w14:textId="77777777" w:rsidR="00A05D59" w:rsidRDefault="00A05D59" w:rsidP="00790562">
      <w:pPr>
        <w:rPr>
          <w:rFonts w:asciiTheme="minorHAnsi" w:hAnsiTheme="minorHAnsi" w:cstheme="minorHAnsi"/>
          <w:color w:val="2F5496" w:themeColor="accent1" w:themeShade="BF"/>
          <w:sz w:val="24"/>
        </w:rPr>
      </w:pPr>
    </w:p>
    <w:p w14:paraId="02768059" w14:textId="77777777" w:rsidR="00A05D59" w:rsidRDefault="00A05D59" w:rsidP="00790562">
      <w:pPr>
        <w:rPr>
          <w:rFonts w:asciiTheme="minorHAnsi" w:hAnsiTheme="minorHAnsi" w:cstheme="minorHAnsi"/>
          <w:color w:val="2F5496" w:themeColor="accent1" w:themeShade="BF"/>
          <w:sz w:val="24"/>
        </w:rPr>
      </w:pPr>
    </w:p>
    <w:p w14:paraId="5CBBD7EE" w14:textId="4EBB4C9A" w:rsidR="00790562" w:rsidRPr="00790562" w:rsidRDefault="00790562" w:rsidP="00790562">
      <w:pPr>
        <w:rPr>
          <w:rFonts w:asciiTheme="minorHAnsi" w:hAnsiTheme="minorHAnsi" w:cstheme="minorHAnsi"/>
          <w:color w:val="2F5496" w:themeColor="accent1" w:themeShade="BF"/>
          <w:sz w:val="24"/>
        </w:rPr>
      </w:pPr>
      <w:r w:rsidRPr="00790562">
        <w:rPr>
          <w:rFonts w:asciiTheme="minorHAnsi" w:hAnsiTheme="minorHAnsi" w:cstheme="minorHAnsi"/>
          <w:color w:val="2F5496" w:themeColor="accent1" w:themeShade="BF"/>
          <w:sz w:val="24"/>
        </w:rPr>
        <w:t xml:space="preserve">What are the criteria that proposals need to demonstrate in </w:t>
      </w:r>
      <w:proofErr w:type="spellStart"/>
      <w:r w:rsidRPr="00790562">
        <w:rPr>
          <w:rFonts w:asciiTheme="minorHAnsi" w:hAnsiTheme="minorHAnsi" w:cstheme="minorHAnsi"/>
          <w:color w:val="2F5496" w:themeColor="accent1" w:themeShade="BF"/>
          <w:sz w:val="24"/>
        </w:rPr>
        <w:t>Whiria</w:t>
      </w:r>
      <w:proofErr w:type="spellEnd"/>
      <w:r w:rsidRPr="00790562">
        <w:rPr>
          <w:rFonts w:asciiTheme="minorHAnsi" w:hAnsiTheme="minorHAnsi" w:cstheme="minorHAnsi"/>
          <w:color w:val="2F5496" w:themeColor="accent1" w:themeShade="BF"/>
          <w:sz w:val="24"/>
        </w:rPr>
        <w:t xml:space="preserve"> Nga Hua?</w:t>
      </w:r>
    </w:p>
    <w:p w14:paraId="2D579FAD" w14:textId="77777777" w:rsidR="00790562" w:rsidRPr="00790562" w:rsidRDefault="00790562" w:rsidP="00790562">
      <w:pPr>
        <w:rPr>
          <w:rFonts w:asciiTheme="minorHAnsi" w:hAnsiTheme="minorHAnsi" w:cstheme="minorHAnsi"/>
          <w:b w:val="0"/>
          <w:color w:val="2F5496" w:themeColor="accent1" w:themeShade="BF"/>
          <w:sz w:val="24"/>
        </w:rPr>
      </w:pPr>
    </w:p>
    <w:p w14:paraId="7374C2E9" w14:textId="338A53A6" w:rsidR="00790562" w:rsidRDefault="00790562" w:rsidP="00790562">
      <w:pPr>
        <w:rPr>
          <w:rFonts w:asciiTheme="minorHAnsi" w:eastAsia="Calibri" w:hAnsiTheme="minorHAnsi" w:cstheme="minorHAnsi"/>
          <w:sz w:val="24"/>
        </w:rPr>
      </w:pPr>
      <w:r w:rsidRPr="00790562">
        <w:rPr>
          <w:rFonts w:asciiTheme="minorHAnsi" w:eastAsia="Calibri" w:hAnsiTheme="minorHAnsi" w:cstheme="minorHAnsi"/>
          <w:sz w:val="24"/>
        </w:rPr>
        <w:t>Initiatives must demonstrate their understanding of the following outcomes:</w:t>
      </w:r>
    </w:p>
    <w:p w14:paraId="5CB7E723" w14:textId="77777777" w:rsidR="00790562" w:rsidRPr="00790562" w:rsidRDefault="00790562" w:rsidP="00790562">
      <w:pPr>
        <w:rPr>
          <w:rFonts w:asciiTheme="minorHAnsi" w:eastAsia="Calibri" w:hAnsiTheme="minorHAnsi" w:cstheme="minorHAnsi"/>
          <w:sz w:val="24"/>
        </w:rPr>
      </w:pPr>
    </w:p>
    <w:p w14:paraId="61664A9F" w14:textId="33D2ACCF" w:rsidR="00790562" w:rsidRPr="00790562" w:rsidRDefault="00790562" w:rsidP="00790562">
      <w:pPr>
        <w:rPr>
          <w:rFonts w:asciiTheme="minorHAnsi" w:hAnsiTheme="minorHAnsi" w:cstheme="minorHAnsi"/>
          <w:b w:val="0"/>
          <w:bCs/>
          <w:sz w:val="24"/>
        </w:rPr>
      </w:pPr>
      <w:r w:rsidRPr="00790562">
        <w:rPr>
          <w:rFonts w:asciiTheme="minorHAnsi" w:hAnsiTheme="minorHAnsi" w:cstheme="minorHAnsi"/>
          <w:bCs/>
          <w:sz w:val="24"/>
        </w:rPr>
        <w:t>Ngati Rangi Principles</w:t>
      </w:r>
      <w:r>
        <w:rPr>
          <w:rFonts w:asciiTheme="minorHAnsi" w:hAnsiTheme="minorHAnsi" w:cstheme="minorHAnsi"/>
          <w:bCs/>
          <w:sz w:val="24"/>
        </w:rPr>
        <w:t xml:space="preserve"> (choose two)</w:t>
      </w:r>
    </w:p>
    <w:p w14:paraId="2C4997D8" w14:textId="77777777" w:rsidR="00790562" w:rsidRPr="00790562" w:rsidRDefault="00790562" w:rsidP="00790562">
      <w:pPr>
        <w:rPr>
          <w:rFonts w:asciiTheme="minorHAnsi" w:hAnsiTheme="minorHAnsi" w:cstheme="minorHAnsi"/>
          <w:sz w:val="24"/>
        </w:rPr>
      </w:pPr>
    </w:p>
    <w:p w14:paraId="1E530A65" w14:textId="77777777" w:rsidR="00790562" w:rsidRPr="00790562" w:rsidRDefault="00790562" w:rsidP="00790562">
      <w:pPr>
        <w:numPr>
          <w:ilvl w:val="0"/>
          <w:numId w:val="6"/>
        </w:numPr>
        <w:spacing w:after="160" w:line="259" w:lineRule="auto"/>
        <w:jc w:val="left"/>
        <w:rPr>
          <w:rFonts w:asciiTheme="minorHAnsi" w:hAnsiTheme="minorHAnsi" w:cstheme="minorHAnsi"/>
          <w:b w:val="0"/>
          <w:bCs/>
          <w:sz w:val="24"/>
        </w:rPr>
      </w:pPr>
      <w:bookmarkStart w:id="0" w:name="_Hlk116476952"/>
      <w:r w:rsidRPr="00790562">
        <w:rPr>
          <w:rFonts w:asciiTheme="minorHAnsi" w:hAnsiTheme="minorHAnsi" w:cstheme="minorHAnsi"/>
          <w:bCs/>
          <w:sz w:val="24"/>
        </w:rPr>
        <w:t xml:space="preserve">Ko te Kāhui </w:t>
      </w:r>
      <w:proofErr w:type="spellStart"/>
      <w:r w:rsidRPr="00790562">
        <w:rPr>
          <w:rFonts w:asciiTheme="minorHAnsi" w:hAnsiTheme="minorHAnsi" w:cstheme="minorHAnsi"/>
          <w:bCs/>
          <w:sz w:val="24"/>
        </w:rPr>
        <w:t>Maunga</w:t>
      </w:r>
      <w:proofErr w:type="spellEnd"/>
      <w:r w:rsidRPr="00790562">
        <w:rPr>
          <w:rFonts w:asciiTheme="minorHAnsi" w:hAnsiTheme="minorHAnsi" w:cstheme="minorHAnsi"/>
          <w:bCs/>
          <w:sz w:val="24"/>
        </w:rPr>
        <w:t xml:space="preserve"> te </w:t>
      </w:r>
      <w:proofErr w:type="spellStart"/>
      <w:r w:rsidRPr="00790562">
        <w:rPr>
          <w:rFonts w:asciiTheme="minorHAnsi" w:hAnsiTheme="minorHAnsi" w:cstheme="minorHAnsi"/>
          <w:bCs/>
          <w:sz w:val="24"/>
        </w:rPr>
        <w:t>mātāpuna</w:t>
      </w:r>
      <w:proofErr w:type="spellEnd"/>
      <w:r w:rsidRPr="00790562">
        <w:rPr>
          <w:rFonts w:asciiTheme="minorHAnsi" w:hAnsiTheme="minorHAnsi" w:cstheme="minorHAnsi"/>
          <w:bCs/>
          <w:sz w:val="24"/>
        </w:rPr>
        <w:t xml:space="preserve"> o te </w:t>
      </w:r>
      <w:proofErr w:type="spellStart"/>
      <w:r w:rsidRPr="00790562">
        <w:rPr>
          <w:rFonts w:asciiTheme="minorHAnsi" w:hAnsiTheme="minorHAnsi" w:cstheme="minorHAnsi"/>
          <w:bCs/>
          <w:sz w:val="24"/>
        </w:rPr>
        <w:t>ora</w:t>
      </w:r>
      <w:proofErr w:type="spellEnd"/>
      <w:r w:rsidRPr="00790562">
        <w:rPr>
          <w:rFonts w:asciiTheme="minorHAnsi" w:hAnsiTheme="minorHAnsi" w:cstheme="minorHAnsi"/>
          <w:bCs/>
          <w:sz w:val="24"/>
        </w:rPr>
        <w:t xml:space="preserve"> : </w:t>
      </w:r>
      <w:r w:rsidRPr="00790562">
        <w:rPr>
          <w:rFonts w:asciiTheme="minorHAnsi" w:hAnsiTheme="minorHAnsi" w:cstheme="minorHAnsi"/>
          <w:b w:val="0"/>
          <w:bCs/>
          <w:sz w:val="24"/>
        </w:rPr>
        <w:t xml:space="preserve">We understand that the Kāhui </w:t>
      </w:r>
      <w:proofErr w:type="spellStart"/>
      <w:r w:rsidRPr="00790562">
        <w:rPr>
          <w:rFonts w:asciiTheme="minorHAnsi" w:hAnsiTheme="minorHAnsi" w:cstheme="minorHAnsi"/>
          <w:b w:val="0"/>
          <w:bCs/>
          <w:sz w:val="24"/>
        </w:rPr>
        <w:t>Maunga</w:t>
      </w:r>
      <w:proofErr w:type="spellEnd"/>
      <w:r w:rsidRPr="00790562">
        <w:rPr>
          <w:rFonts w:asciiTheme="minorHAnsi" w:hAnsiTheme="minorHAnsi" w:cstheme="minorHAnsi"/>
          <w:b w:val="0"/>
          <w:bCs/>
          <w:sz w:val="24"/>
        </w:rPr>
        <w:t xml:space="preserve"> is the source of our origin and well-being as Ngāti Rangi</w:t>
      </w:r>
    </w:p>
    <w:p w14:paraId="72C27EC2" w14:textId="77777777" w:rsidR="00790562" w:rsidRPr="00790562" w:rsidRDefault="00790562" w:rsidP="00790562">
      <w:pPr>
        <w:numPr>
          <w:ilvl w:val="0"/>
          <w:numId w:val="6"/>
        </w:numPr>
        <w:spacing w:after="160" w:line="259" w:lineRule="auto"/>
        <w:jc w:val="left"/>
        <w:rPr>
          <w:rFonts w:asciiTheme="minorHAnsi" w:hAnsiTheme="minorHAnsi" w:cstheme="minorHAnsi"/>
          <w:b w:val="0"/>
          <w:bCs/>
          <w:sz w:val="24"/>
        </w:rPr>
      </w:pPr>
      <w:r w:rsidRPr="00790562">
        <w:rPr>
          <w:rFonts w:asciiTheme="minorHAnsi" w:hAnsiTheme="minorHAnsi" w:cstheme="minorHAnsi"/>
          <w:bCs/>
          <w:sz w:val="24"/>
        </w:rPr>
        <w:t xml:space="preserve">Me </w:t>
      </w:r>
      <w:proofErr w:type="spellStart"/>
      <w:r w:rsidRPr="00790562">
        <w:rPr>
          <w:rFonts w:asciiTheme="minorHAnsi" w:hAnsiTheme="minorHAnsi" w:cstheme="minorHAnsi"/>
          <w:bCs/>
          <w:sz w:val="24"/>
        </w:rPr>
        <w:t>karioi</w:t>
      </w:r>
      <w:proofErr w:type="spellEnd"/>
      <w:r w:rsidRPr="00790562">
        <w:rPr>
          <w:rFonts w:asciiTheme="minorHAnsi" w:hAnsiTheme="minorHAnsi" w:cstheme="minorHAnsi"/>
          <w:bCs/>
          <w:sz w:val="24"/>
        </w:rPr>
        <w:t xml:space="preserve"> te </w:t>
      </w:r>
      <w:proofErr w:type="spellStart"/>
      <w:r w:rsidRPr="00790562">
        <w:rPr>
          <w:rFonts w:asciiTheme="minorHAnsi" w:hAnsiTheme="minorHAnsi" w:cstheme="minorHAnsi"/>
          <w:bCs/>
          <w:sz w:val="24"/>
        </w:rPr>
        <w:t>noho</w:t>
      </w:r>
      <w:proofErr w:type="spellEnd"/>
      <w:r w:rsidRPr="00790562">
        <w:rPr>
          <w:rFonts w:asciiTheme="minorHAnsi" w:hAnsiTheme="minorHAnsi" w:cstheme="minorHAnsi"/>
          <w:bCs/>
          <w:sz w:val="24"/>
        </w:rPr>
        <w:t xml:space="preserve"> : </w:t>
      </w:r>
      <w:r w:rsidRPr="00790562">
        <w:rPr>
          <w:rFonts w:asciiTheme="minorHAnsi" w:hAnsiTheme="minorHAnsi" w:cstheme="minorHAnsi"/>
          <w:b w:val="0"/>
          <w:bCs/>
          <w:sz w:val="24"/>
        </w:rPr>
        <w:t>We understand that we, as Ngāti Rangi, are here forever</w:t>
      </w:r>
    </w:p>
    <w:p w14:paraId="2A85CFEA" w14:textId="77777777" w:rsidR="00790562" w:rsidRPr="00790562" w:rsidRDefault="00790562" w:rsidP="00790562">
      <w:pPr>
        <w:numPr>
          <w:ilvl w:val="0"/>
          <w:numId w:val="6"/>
        </w:numPr>
        <w:spacing w:after="160" w:line="259" w:lineRule="auto"/>
        <w:jc w:val="left"/>
        <w:rPr>
          <w:rFonts w:asciiTheme="minorHAnsi" w:hAnsiTheme="minorHAnsi" w:cstheme="minorHAnsi"/>
          <w:b w:val="0"/>
          <w:bCs/>
          <w:sz w:val="24"/>
        </w:rPr>
      </w:pPr>
      <w:r w:rsidRPr="00790562">
        <w:rPr>
          <w:rFonts w:asciiTheme="minorHAnsi" w:hAnsiTheme="minorHAnsi" w:cstheme="minorHAnsi"/>
          <w:bCs/>
          <w:sz w:val="24"/>
        </w:rPr>
        <w:t xml:space="preserve">Kia mana ai </w:t>
      </w:r>
      <w:proofErr w:type="spellStart"/>
      <w:r w:rsidRPr="00790562">
        <w:rPr>
          <w:rFonts w:asciiTheme="minorHAnsi" w:hAnsiTheme="minorHAnsi" w:cstheme="minorHAnsi"/>
          <w:bCs/>
          <w:sz w:val="24"/>
        </w:rPr>
        <w:t>ngā</w:t>
      </w:r>
      <w:proofErr w:type="spellEnd"/>
      <w:r w:rsidRPr="00790562">
        <w:rPr>
          <w:rFonts w:asciiTheme="minorHAnsi" w:hAnsiTheme="minorHAnsi" w:cstheme="minorHAnsi"/>
          <w:bCs/>
          <w:sz w:val="24"/>
        </w:rPr>
        <w:t xml:space="preserve"> kōrero </w:t>
      </w:r>
      <w:proofErr w:type="spellStart"/>
      <w:r w:rsidRPr="00790562">
        <w:rPr>
          <w:rFonts w:asciiTheme="minorHAnsi" w:hAnsiTheme="minorHAnsi" w:cstheme="minorHAnsi"/>
          <w:bCs/>
          <w:sz w:val="24"/>
        </w:rPr>
        <w:t>tuku</w:t>
      </w:r>
      <w:proofErr w:type="spellEnd"/>
      <w:r w:rsidRPr="00790562">
        <w:rPr>
          <w:rFonts w:asciiTheme="minorHAnsi" w:hAnsiTheme="minorHAnsi" w:cstheme="minorHAnsi"/>
          <w:bCs/>
          <w:sz w:val="24"/>
        </w:rPr>
        <w:t xml:space="preserve"> </w:t>
      </w:r>
      <w:proofErr w:type="spellStart"/>
      <w:r w:rsidRPr="00790562">
        <w:rPr>
          <w:rFonts w:asciiTheme="minorHAnsi" w:hAnsiTheme="minorHAnsi" w:cstheme="minorHAnsi"/>
          <w:bCs/>
          <w:sz w:val="24"/>
        </w:rPr>
        <w:t>iho</w:t>
      </w:r>
      <w:proofErr w:type="spellEnd"/>
      <w:r w:rsidRPr="00790562">
        <w:rPr>
          <w:rFonts w:asciiTheme="minorHAnsi" w:hAnsiTheme="minorHAnsi" w:cstheme="minorHAnsi"/>
          <w:bCs/>
          <w:sz w:val="24"/>
        </w:rPr>
        <w:t xml:space="preserve"> : </w:t>
      </w:r>
      <w:r w:rsidRPr="00790562">
        <w:rPr>
          <w:rFonts w:asciiTheme="minorHAnsi" w:hAnsiTheme="minorHAnsi" w:cstheme="minorHAnsi"/>
          <w:b w:val="0"/>
          <w:bCs/>
          <w:sz w:val="24"/>
        </w:rPr>
        <w:t xml:space="preserve">We understand that the teachings of our </w:t>
      </w:r>
      <w:proofErr w:type="spellStart"/>
      <w:r w:rsidRPr="00790562">
        <w:rPr>
          <w:rFonts w:asciiTheme="minorHAnsi" w:hAnsiTheme="minorHAnsi" w:cstheme="minorHAnsi"/>
          <w:b w:val="0"/>
          <w:bCs/>
          <w:sz w:val="24"/>
        </w:rPr>
        <w:t>tūpuna</w:t>
      </w:r>
      <w:proofErr w:type="spellEnd"/>
      <w:r w:rsidRPr="00790562">
        <w:rPr>
          <w:rFonts w:asciiTheme="minorHAnsi" w:hAnsiTheme="minorHAnsi" w:cstheme="minorHAnsi"/>
          <w:b w:val="0"/>
          <w:bCs/>
          <w:sz w:val="24"/>
        </w:rPr>
        <w:t xml:space="preserve"> are upheld</w:t>
      </w:r>
    </w:p>
    <w:p w14:paraId="6A860C29" w14:textId="77777777" w:rsidR="00790562" w:rsidRPr="00790562" w:rsidRDefault="00790562" w:rsidP="00790562">
      <w:pPr>
        <w:numPr>
          <w:ilvl w:val="0"/>
          <w:numId w:val="6"/>
        </w:numPr>
        <w:spacing w:after="160" w:line="259" w:lineRule="auto"/>
        <w:jc w:val="left"/>
        <w:rPr>
          <w:rFonts w:asciiTheme="minorHAnsi" w:hAnsiTheme="minorHAnsi" w:cstheme="minorHAnsi"/>
          <w:b w:val="0"/>
          <w:bCs/>
          <w:sz w:val="24"/>
        </w:rPr>
      </w:pPr>
      <w:r w:rsidRPr="00790562">
        <w:rPr>
          <w:rFonts w:asciiTheme="minorHAnsi" w:hAnsiTheme="minorHAnsi" w:cstheme="minorHAnsi"/>
          <w:bCs/>
          <w:sz w:val="24"/>
        </w:rPr>
        <w:t xml:space="preserve">Ko te </w:t>
      </w:r>
      <w:proofErr w:type="spellStart"/>
      <w:r w:rsidRPr="00790562">
        <w:rPr>
          <w:rFonts w:asciiTheme="minorHAnsi" w:hAnsiTheme="minorHAnsi" w:cstheme="minorHAnsi"/>
          <w:bCs/>
          <w:sz w:val="24"/>
        </w:rPr>
        <w:t>anga</w:t>
      </w:r>
      <w:proofErr w:type="spellEnd"/>
      <w:r w:rsidRPr="00790562">
        <w:rPr>
          <w:rFonts w:asciiTheme="minorHAnsi" w:hAnsiTheme="minorHAnsi" w:cstheme="minorHAnsi"/>
          <w:bCs/>
          <w:sz w:val="24"/>
        </w:rPr>
        <w:t xml:space="preserve"> </w:t>
      </w:r>
      <w:proofErr w:type="spellStart"/>
      <w:r w:rsidRPr="00790562">
        <w:rPr>
          <w:rFonts w:asciiTheme="minorHAnsi" w:hAnsiTheme="minorHAnsi" w:cstheme="minorHAnsi"/>
          <w:bCs/>
          <w:sz w:val="24"/>
        </w:rPr>
        <w:t>whakamua</w:t>
      </w:r>
      <w:proofErr w:type="spellEnd"/>
      <w:r w:rsidRPr="00790562">
        <w:rPr>
          <w:rFonts w:asciiTheme="minorHAnsi" w:hAnsiTheme="minorHAnsi" w:cstheme="minorHAnsi"/>
          <w:bCs/>
          <w:sz w:val="24"/>
        </w:rPr>
        <w:t xml:space="preserve"> ki </w:t>
      </w:r>
      <w:proofErr w:type="spellStart"/>
      <w:r w:rsidRPr="00790562">
        <w:rPr>
          <w:rFonts w:asciiTheme="minorHAnsi" w:hAnsiTheme="minorHAnsi" w:cstheme="minorHAnsi"/>
          <w:bCs/>
          <w:sz w:val="24"/>
        </w:rPr>
        <w:t>āpōpō</w:t>
      </w:r>
      <w:proofErr w:type="spellEnd"/>
      <w:r w:rsidRPr="00790562">
        <w:rPr>
          <w:rFonts w:asciiTheme="minorHAnsi" w:hAnsiTheme="minorHAnsi" w:cstheme="minorHAnsi"/>
          <w:bCs/>
          <w:sz w:val="24"/>
        </w:rPr>
        <w:t xml:space="preserve">: </w:t>
      </w:r>
      <w:r w:rsidRPr="00790562">
        <w:rPr>
          <w:rFonts w:asciiTheme="minorHAnsi" w:hAnsiTheme="minorHAnsi" w:cstheme="minorHAnsi"/>
          <w:b w:val="0"/>
          <w:bCs/>
          <w:sz w:val="24"/>
        </w:rPr>
        <w:t>We understand that decisions must be future focused.</w:t>
      </w:r>
      <w:r w:rsidRPr="00790562">
        <w:rPr>
          <w:rFonts w:asciiTheme="minorHAnsi" w:hAnsiTheme="minorHAnsi" w:cstheme="minorHAnsi"/>
          <w:sz w:val="24"/>
        </w:rPr>
        <w:t xml:space="preserve"> </w:t>
      </w:r>
    </w:p>
    <w:bookmarkEnd w:id="0"/>
    <w:p w14:paraId="338D7E07" w14:textId="154BF54D" w:rsidR="00790562" w:rsidRDefault="00765C4E" w:rsidP="00790562">
      <w:pPr>
        <w:rPr>
          <w:rFonts w:asciiTheme="minorHAnsi" w:eastAsia="Calibri" w:hAnsiTheme="minorHAnsi" w:cstheme="minorHAnsi"/>
          <w:bCs/>
          <w:sz w:val="24"/>
        </w:rPr>
      </w:pPr>
      <w:r>
        <w:rPr>
          <w:rFonts w:asciiTheme="minorHAnsi" w:eastAsia="Calibri" w:hAnsiTheme="minorHAnsi" w:cstheme="minorHAnsi"/>
          <w:bCs/>
          <w:sz w:val="24"/>
        </w:rPr>
        <w:t>Whānau Ora Outcomes</w:t>
      </w:r>
      <w:r w:rsidR="00790562">
        <w:rPr>
          <w:rFonts w:asciiTheme="minorHAnsi" w:eastAsia="Calibri" w:hAnsiTheme="minorHAnsi" w:cstheme="minorHAnsi"/>
          <w:bCs/>
          <w:sz w:val="24"/>
        </w:rPr>
        <w:t xml:space="preserve"> (choose three)</w:t>
      </w:r>
    </w:p>
    <w:p w14:paraId="132E9CBD" w14:textId="77777777" w:rsidR="00790562" w:rsidRPr="00790562" w:rsidRDefault="00790562" w:rsidP="00790562">
      <w:pPr>
        <w:rPr>
          <w:rFonts w:asciiTheme="minorHAnsi" w:eastAsia="Calibri" w:hAnsiTheme="minorHAnsi" w:cstheme="minorHAnsi"/>
          <w:b w:val="0"/>
          <w:bCs/>
          <w:sz w:val="24"/>
        </w:rPr>
      </w:pPr>
    </w:p>
    <w:p w14:paraId="5628930E" w14:textId="5AD4FF8C" w:rsidR="00790562" w:rsidRPr="00790562" w:rsidRDefault="00765C4E" w:rsidP="00790562">
      <w:pPr>
        <w:pStyle w:val="ListParagraph"/>
        <w:numPr>
          <w:ilvl w:val="0"/>
          <w:numId w:val="7"/>
        </w:numPr>
        <w:spacing w:after="160" w:line="259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Pou Tahi: </w:t>
      </w:r>
      <w:r w:rsidR="00790562" w:rsidRPr="00790562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Whānau are self-managing and empowered leaders</w:t>
      </w:r>
    </w:p>
    <w:p w14:paraId="6D9E68FC" w14:textId="77777777" w:rsidR="00790562" w:rsidRPr="00790562" w:rsidRDefault="00790562" w:rsidP="00790562">
      <w:pPr>
        <w:pStyle w:val="ListParagraph"/>
        <w:jc w:val="both"/>
        <w:rPr>
          <w:rFonts w:cstheme="minorHAnsi"/>
          <w:b/>
          <w:bCs/>
          <w:sz w:val="24"/>
          <w:szCs w:val="24"/>
        </w:rPr>
      </w:pPr>
    </w:p>
    <w:p w14:paraId="712E70C6" w14:textId="61FEA38F" w:rsidR="00790562" w:rsidRPr="00765C4E" w:rsidRDefault="00765C4E" w:rsidP="00790562">
      <w:pPr>
        <w:pStyle w:val="ListParagraph"/>
        <w:numPr>
          <w:ilvl w:val="0"/>
          <w:numId w:val="5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Pou Rua</w:t>
      </w:r>
      <w:r w:rsidR="00790562" w:rsidRPr="00765C4E">
        <w:rPr>
          <w:rFonts w:cstheme="minorHAnsi"/>
          <w:b/>
          <w:bCs/>
          <w:sz w:val="24"/>
          <w:szCs w:val="24"/>
        </w:rPr>
        <w:t xml:space="preserve">: </w:t>
      </w:r>
      <w:r w:rsidRPr="00765C4E">
        <w:rPr>
          <w:rFonts w:cstheme="minorHAnsi"/>
          <w:sz w:val="24"/>
          <w:szCs w:val="24"/>
        </w:rPr>
        <w:t>Whānau in Rua</w:t>
      </w:r>
      <w:r>
        <w:rPr>
          <w:rFonts w:cstheme="minorHAnsi"/>
          <w:sz w:val="24"/>
          <w:szCs w:val="24"/>
        </w:rPr>
        <w:t>pehu are leading healthy lifestyles</w:t>
      </w:r>
    </w:p>
    <w:p w14:paraId="1DA9450E" w14:textId="77777777" w:rsidR="00790562" w:rsidRPr="00765C4E" w:rsidRDefault="00790562" w:rsidP="00790562">
      <w:pPr>
        <w:pStyle w:val="ListParagraph"/>
        <w:jc w:val="both"/>
        <w:rPr>
          <w:rFonts w:cstheme="minorHAnsi"/>
          <w:sz w:val="24"/>
          <w:szCs w:val="24"/>
        </w:rPr>
      </w:pPr>
    </w:p>
    <w:p w14:paraId="01CAFDEF" w14:textId="54A6C764" w:rsidR="00790562" w:rsidRPr="00790562" w:rsidRDefault="00765C4E" w:rsidP="00790562">
      <w:pPr>
        <w:pStyle w:val="ListParagraph"/>
        <w:numPr>
          <w:ilvl w:val="0"/>
          <w:numId w:val="5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Pou Toru</w:t>
      </w:r>
      <w:r w:rsidR="00790562" w:rsidRPr="00790562">
        <w:rPr>
          <w:rFonts w:cstheme="minorHAnsi"/>
          <w:b/>
          <w:bCs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Whānau are participating fully in society</w:t>
      </w:r>
    </w:p>
    <w:p w14:paraId="637C771D" w14:textId="77777777" w:rsidR="00790562" w:rsidRPr="00790562" w:rsidRDefault="00790562" w:rsidP="00790562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38F283B5" w14:textId="03504196" w:rsidR="00790562" w:rsidRPr="00790562" w:rsidRDefault="00765C4E" w:rsidP="00790562">
      <w:pPr>
        <w:pStyle w:val="ListParagraph"/>
        <w:numPr>
          <w:ilvl w:val="0"/>
          <w:numId w:val="5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Pou </w:t>
      </w:r>
      <w:proofErr w:type="spellStart"/>
      <w:r>
        <w:rPr>
          <w:rFonts w:cstheme="minorHAnsi"/>
          <w:b/>
          <w:bCs/>
          <w:sz w:val="24"/>
          <w:szCs w:val="24"/>
        </w:rPr>
        <w:t>Whā</w:t>
      </w:r>
      <w:proofErr w:type="spellEnd"/>
      <w:r w:rsidR="00790562" w:rsidRPr="00790562">
        <w:rPr>
          <w:rFonts w:cstheme="minorHAnsi"/>
          <w:b/>
          <w:bCs/>
          <w:sz w:val="24"/>
          <w:szCs w:val="24"/>
        </w:rPr>
        <w:t>:</w:t>
      </w:r>
      <w:r w:rsidR="00790562" w:rsidRPr="00790562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Whānau are confidently participating in te </w:t>
      </w:r>
      <w:proofErr w:type="spellStart"/>
      <w:r>
        <w:rPr>
          <w:rFonts w:cstheme="minorHAnsi"/>
          <w:sz w:val="24"/>
          <w:szCs w:val="24"/>
        </w:rPr>
        <w:t>ao</w:t>
      </w:r>
      <w:proofErr w:type="spellEnd"/>
      <w:r>
        <w:rPr>
          <w:rFonts w:cstheme="minorHAnsi"/>
          <w:sz w:val="24"/>
          <w:szCs w:val="24"/>
        </w:rPr>
        <w:t xml:space="preserve"> Māori (the Māori world)</w:t>
      </w:r>
      <w:r w:rsidR="00790562" w:rsidRPr="00790562">
        <w:rPr>
          <w:rFonts w:cstheme="minorHAnsi"/>
          <w:sz w:val="24"/>
          <w:szCs w:val="24"/>
        </w:rPr>
        <w:t>.</w:t>
      </w:r>
    </w:p>
    <w:p w14:paraId="4AB37E03" w14:textId="77777777" w:rsidR="00790562" w:rsidRPr="00790562" w:rsidRDefault="00790562" w:rsidP="00790562">
      <w:pPr>
        <w:pStyle w:val="ListParagraph"/>
        <w:rPr>
          <w:rFonts w:cstheme="minorHAnsi"/>
          <w:sz w:val="24"/>
          <w:szCs w:val="24"/>
        </w:rPr>
      </w:pPr>
    </w:p>
    <w:p w14:paraId="62F608F6" w14:textId="08E498EE" w:rsidR="00790562" w:rsidRPr="00790562" w:rsidRDefault="00765C4E" w:rsidP="00790562">
      <w:pPr>
        <w:pStyle w:val="ListParagraph"/>
        <w:numPr>
          <w:ilvl w:val="0"/>
          <w:numId w:val="5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Pou Rima</w:t>
      </w:r>
      <w:r w:rsidR="00790562" w:rsidRPr="00790562">
        <w:rPr>
          <w:rFonts w:cstheme="minorHAnsi"/>
          <w:sz w:val="24"/>
          <w:szCs w:val="24"/>
        </w:rPr>
        <w:t xml:space="preserve">; </w:t>
      </w:r>
      <w:r>
        <w:rPr>
          <w:rFonts w:cstheme="minorHAnsi"/>
          <w:sz w:val="24"/>
          <w:szCs w:val="24"/>
        </w:rPr>
        <w:t>Whānau are economically secure and successfully involved in wealth creation</w:t>
      </w:r>
    </w:p>
    <w:p w14:paraId="13C2B756" w14:textId="77777777" w:rsidR="00790562" w:rsidRPr="00790562" w:rsidRDefault="00790562" w:rsidP="00790562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30001C49" w14:textId="29772E7F" w:rsidR="00790562" w:rsidRDefault="00765C4E" w:rsidP="00790562">
      <w:pPr>
        <w:pStyle w:val="ListParagraph"/>
        <w:numPr>
          <w:ilvl w:val="0"/>
          <w:numId w:val="5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Pou Ono</w:t>
      </w:r>
      <w:r w:rsidR="00790562" w:rsidRPr="00790562">
        <w:rPr>
          <w:rFonts w:cstheme="minorHAnsi"/>
          <w:b/>
          <w:bCs/>
          <w:sz w:val="24"/>
          <w:szCs w:val="24"/>
        </w:rPr>
        <w:t xml:space="preserve">: </w:t>
      </w:r>
      <w:r>
        <w:rPr>
          <w:rFonts w:cstheme="minorHAnsi"/>
          <w:sz w:val="24"/>
          <w:szCs w:val="24"/>
        </w:rPr>
        <w:t>whānau are cohesive, resilient and nurturing</w:t>
      </w:r>
    </w:p>
    <w:p w14:paraId="69276A70" w14:textId="77777777" w:rsidR="00765C4E" w:rsidRPr="00765C4E" w:rsidRDefault="00765C4E" w:rsidP="00765C4E">
      <w:pPr>
        <w:pStyle w:val="ListParagraph"/>
        <w:rPr>
          <w:rFonts w:cstheme="minorHAnsi"/>
          <w:sz w:val="24"/>
          <w:szCs w:val="24"/>
        </w:rPr>
      </w:pPr>
    </w:p>
    <w:p w14:paraId="4A34DDA2" w14:textId="04F47708" w:rsidR="00765C4E" w:rsidRDefault="00765C4E" w:rsidP="00790562">
      <w:pPr>
        <w:pStyle w:val="ListParagraph"/>
        <w:numPr>
          <w:ilvl w:val="0"/>
          <w:numId w:val="5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765C4E">
        <w:rPr>
          <w:rFonts w:cstheme="minorHAnsi"/>
          <w:b/>
          <w:bCs/>
          <w:sz w:val="24"/>
          <w:szCs w:val="24"/>
        </w:rPr>
        <w:t>Pou Whitu</w:t>
      </w:r>
      <w:r>
        <w:rPr>
          <w:rFonts w:cstheme="minorHAnsi"/>
          <w:sz w:val="24"/>
          <w:szCs w:val="24"/>
        </w:rPr>
        <w:t>: Whānau are responsible stewards of their living and natural environment</w:t>
      </w:r>
    </w:p>
    <w:p w14:paraId="1E3EDCB2" w14:textId="77777777" w:rsidR="003A16DC" w:rsidRPr="003A16DC" w:rsidRDefault="003A16DC" w:rsidP="003A16DC">
      <w:pPr>
        <w:pStyle w:val="ListParagraph"/>
        <w:rPr>
          <w:rFonts w:cstheme="minorHAnsi"/>
          <w:sz w:val="24"/>
          <w:szCs w:val="24"/>
        </w:rPr>
      </w:pPr>
    </w:p>
    <w:p w14:paraId="6C309130" w14:textId="77777777" w:rsidR="003A16DC" w:rsidRPr="00790562" w:rsidRDefault="003A16DC" w:rsidP="00790562">
      <w:pPr>
        <w:pStyle w:val="ListParagraph"/>
        <w:numPr>
          <w:ilvl w:val="0"/>
          <w:numId w:val="5"/>
        </w:numPr>
        <w:spacing w:after="160" w:line="259" w:lineRule="auto"/>
        <w:jc w:val="both"/>
        <w:rPr>
          <w:rFonts w:cstheme="minorHAnsi"/>
          <w:sz w:val="24"/>
          <w:szCs w:val="24"/>
        </w:rPr>
      </w:pPr>
    </w:p>
    <w:p w14:paraId="2182CA4E" w14:textId="77777777" w:rsidR="00A05D59" w:rsidRDefault="00A05D59" w:rsidP="00A05D59">
      <w:pPr>
        <w:rPr>
          <w:rFonts w:cstheme="minorHAnsi"/>
          <w:color w:val="2F5496" w:themeColor="accent1" w:themeShade="BF"/>
          <w:sz w:val="24"/>
        </w:rPr>
      </w:pPr>
    </w:p>
    <w:p w14:paraId="28D6F3DB" w14:textId="77777777" w:rsidR="00A05D59" w:rsidRDefault="00A05D59" w:rsidP="00A05D59">
      <w:pPr>
        <w:rPr>
          <w:rFonts w:cstheme="minorHAnsi"/>
          <w:color w:val="2F5496" w:themeColor="accent1" w:themeShade="BF"/>
          <w:sz w:val="24"/>
        </w:rPr>
      </w:pPr>
    </w:p>
    <w:p w14:paraId="4BEE8207" w14:textId="77777777" w:rsidR="00A05D59" w:rsidRDefault="00A05D59" w:rsidP="00A05D59">
      <w:pPr>
        <w:rPr>
          <w:rFonts w:cstheme="minorHAnsi"/>
          <w:color w:val="2F5496" w:themeColor="accent1" w:themeShade="BF"/>
          <w:sz w:val="24"/>
        </w:rPr>
      </w:pPr>
    </w:p>
    <w:p w14:paraId="3100277B" w14:textId="77777777" w:rsidR="00A05D59" w:rsidRDefault="00A05D59" w:rsidP="00A05D59">
      <w:pPr>
        <w:rPr>
          <w:rFonts w:cstheme="minorHAnsi"/>
          <w:color w:val="2F5496" w:themeColor="accent1" w:themeShade="BF"/>
          <w:sz w:val="24"/>
        </w:rPr>
      </w:pPr>
    </w:p>
    <w:p w14:paraId="3AF4F4CD" w14:textId="17FF1CCA" w:rsidR="00790562" w:rsidRPr="00790562" w:rsidRDefault="00790562" w:rsidP="00A05D59">
      <w:pPr>
        <w:rPr>
          <w:rFonts w:cstheme="minorHAnsi"/>
          <w:color w:val="2F5496" w:themeColor="accent1" w:themeShade="BF"/>
          <w:sz w:val="24"/>
        </w:rPr>
      </w:pPr>
      <w:r w:rsidRPr="00790562">
        <w:rPr>
          <w:rFonts w:cstheme="minorHAnsi"/>
          <w:color w:val="2F5496" w:themeColor="accent1" w:themeShade="BF"/>
          <w:sz w:val="24"/>
        </w:rPr>
        <w:t>What is Whānau Ora?</w:t>
      </w:r>
    </w:p>
    <w:p w14:paraId="0E1DA1E0" w14:textId="5CCE9380" w:rsidR="00694A8A" w:rsidRPr="003451CD" w:rsidRDefault="00790562" w:rsidP="00853B1D">
      <w:pPr>
        <w:pStyle w:val="NormalWeb"/>
        <w:numPr>
          <w:ilvl w:val="0"/>
          <w:numId w:val="5"/>
        </w:numPr>
        <w:spacing w:before="0" w:beforeAutospacing="0"/>
        <w:jc w:val="both"/>
        <w:rPr>
          <w:rFonts w:asciiTheme="minorHAnsi" w:hAnsiTheme="minorHAnsi" w:cstheme="minorHAnsi"/>
          <w:color w:val="000000"/>
        </w:rPr>
      </w:pPr>
      <w:r w:rsidRPr="00790562">
        <w:rPr>
          <w:rFonts w:asciiTheme="minorHAnsi" w:hAnsiTheme="minorHAnsi" w:cstheme="minorHAnsi"/>
          <w:color w:val="000000"/>
        </w:rPr>
        <w:t>Whānau Ora is an inclusive approach to support whānau to work together as whānau, rather than separately with individual family members.</w:t>
      </w:r>
    </w:p>
    <w:p w14:paraId="6BB92AF0" w14:textId="77777777" w:rsidR="00694A8A" w:rsidRDefault="00694A8A" w:rsidP="00853B1D">
      <w:pPr>
        <w:rPr>
          <w:rFonts w:asciiTheme="minorHAnsi" w:hAnsiTheme="minorHAnsi" w:cstheme="minorHAnsi"/>
          <w:color w:val="2F5496" w:themeColor="accent1" w:themeShade="BF"/>
          <w:sz w:val="24"/>
        </w:rPr>
      </w:pPr>
    </w:p>
    <w:p w14:paraId="050FBD65" w14:textId="21D7B7F6" w:rsidR="00853B1D" w:rsidRPr="00790562" w:rsidRDefault="00853B1D" w:rsidP="00853B1D">
      <w:pPr>
        <w:rPr>
          <w:rFonts w:asciiTheme="minorHAnsi" w:hAnsiTheme="minorHAnsi" w:cstheme="minorHAnsi"/>
          <w:b w:val="0"/>
          <w:color w:val="2F5496" w:themeColor="accent1" w:themeShade="BF"/>
          <w:sz w:val="24"/>
        </w:rPr>
      </w:pPr>
      <w:r w:rsidRPr="00790562">
        <w:rPr>
          <w:rFonts w:asciiTheme="minorHAnsi" w:hAnsiTheme="minorHAnsi" w:cstheme="minorHAnsi"/>
          <w:color w:val="2F5496" w:themeColor="accent1" w:themeShade="BF"/>
          <w:sz w:val="24"/>
        </w:rPr>
        <w:t xml:space="preserve">What </w:t>
      </w:r>
      <w:r w:rsidR="00790562">
        <w:rPr>
          <w:rFonts w:asciiTheme="minorHAnsi" w:hAnsiTheme="minorHAnsi" w:cstheme="minorHAnsi"/>
          <w:color w:val="2F5496" w:themeColor="accent1" w:themeShade="BF"/>
          <w:sz w:val="24"/>
        </w:rPr>
        <w:t>are the timeframes?</w:t>
      </w:r>
    </w:p>
    <w:p w14:paraId="3F0BC72E" w14:textId="7CC9C2BD" w:rsidR="00790562" w:rsidRPr="00790562" w:rsidRDefault="00790562" w:rsidP="00790562">
      <w:pPr>
        <w:pStyle w:val="ListParagraph"/>
        <w:numPr>
          <w:ilvl w:val="0"/>
          <w:numId w:val="8"/>
        </w:numPr>
        <w:rPr>
          <w:rFonts w:eastAsia="Calibri" w:cstheme="minorHAnsi"/>
          <w:bCs/>
          <w:sz w:val="24"/>
        </w:rPr>
      </w:pPr>
      <w:r w:rsidRPr="00790562">
        <w:rPr>
          <w:rFonts w:eastAsia="Calibri" w:cstheme="minorHAnsi"/>
          <w:bCs/>
          <w:sz w:val="24"/>
        </w:rPr>
        <w:t xml:space="preserve">Applications Open on </w:t>
      </w:r>
      <w:r w:rsidR="00765C4E">
        <w:rPr>
          <w:rFonts w:eastAsia="Calibri" w:cstheme="minorHAnsi"/>
          <w:bCs/>
          <w:sz w:val="24"/>
        </w:rPr>
        <w:t>1 September 2025</w:t>
      </w:r>
    </w:p>
    <w:p w14:paraId="44BF3E60" w14:textId="4961CA6D" w:rsidR="00790562" w:rsidRPr="00790562" w:rsidRDefault="00790562" w:rsidP="00790562">
      <w:pPr>
        <w:pStyle w:val="ListParagraph"/>
        <w:numPr>
          <w:ilvl w:val="0"/>
          <w:numId w:val="8"/>
        </w:numPr>
        <w:rPr>
          <w:rFonts w:eastAsia="Calibri" w:cstheme="minorHAnsi"/>
          <w:bCs/>
          <w:sz w:val="24"/>
        </w:rPr>
      </w:pPr>
      <w:r w:rsidRPr="00790562">
        <w:rPr>
          <w:rFonts w:eastAsia="Calibri" w:cstheme="minorHAnsi"/>
          <w:bCs/>
          <w:sz w:val="24"/>
        </w:rPr>
        <w:t xml:space="preserve">Applications close of 30 </w:t>
      </w:r>
      <w:r w:rsidR="00765C4E">
        <w:rPr>
          <w:rFonts w:eastAsia="Calibri" w:cstheme="minorHAnsi"/>
          <w:bCs/>
          <w:sz w:val="24"/>
        </w:rPr>
        <w:t>September 2025</w:t>
      </w:r>
    </w:p>
    <w:p w14:paraId="6AA0C6A2" w14:textId="4E0EB8A7" w:rsidR="00790562" w:rsidRPr="00790562" w:rsidRDefault="00790562" w:rsidP="00790562">
      <w:pPr>
        <w:pStyle w:val="ListParagraph"/>
        <w:numPr>
          <w:ilvl w:val="0"/>
          <w:numId w:val="8"/>
        </w:numPr>
        <w:rPr>
          <w:rFonts w:eastAsia="Calibri" w:cstheme="minorHAnsi"/>
          <w:bCs/>
          <w:sz w:val="24"/>
        </w:rPr>
      </w:pPr>
      <w:r w:rsidRPr="00790562">
        <w:rPr>
          <w:rFonts w:eastAsia="Calibri" w:cstheme="minorHAnsi"/>
          <w:bCs/>
          <w:sz w:val="24"/>
        </w:rPr>
        <w:t xml:space="preserve">An independent panel will be convened on </w:t>
      </w:r>
      <w:r w:rsidR="00765C4E">
        <w:rPr>
          <w:rFonts w:eastAsia="Calibri" w:cstheme="minorHAnsi"/>
          <w:bCs/>
          <w:sz w:val="24"/>
        </w:rPr>
        <w:t>8 October 2025</w:t>
      </w:r>
    </w:p>
    <w:p w14:paraId="5A4235D6" w14:textId="313E4C73" w:rsidR="00790562" w:rsidRPr="00790562" w:rsidRDefault="00790562" w:rsidP="00790562">
      <w:pPr>
        <w:pStyle w:val="ListParagraph"/>
        <w:numPr>
          <w:ilvl w:val="0"/>
          <w:numId w:val="8"/>
        </w:numPr>
        <w:rPr>
          <w:rFonts w:eastAsia="Calibri" w:cstheme="minorHAnsi"/>
          <w:bCs/>
          <w:sz w:val="24"/>
        </w:rPr>
      </w:pPr>
      <w:r w:rsidRPr="00790562">
        <w:rPr>
          <w:rFonts w:eastAsia="Calibri" w:cstheme="minorHAnsi"/>
          <w:bCs/>
          <w:sz w:val="24"/>
        </w:rPr>
        <w:t>Successful applicants will be advised by 1</w:t>
      </w:r>
      <w:r w:rsidR="00765C4E">
        <w:rPr>
          <w:rFonts w:eastAsia="Calibri" w:cstheme="minorHAnsi"/>
          <w:bCs/>
          <w:sz w:val="24"/>
        </w:rPr>
        <w:t>3 October 2025</w:t>
      </w:r>
      <w:r w:rsidRPr="00790562">
        <w:rPr>
          <w:rFonts w:eastAsia="Calibri" w:cstheme="minorHAnsi"/>
          <w:bCs/>
          <w:sz w:val="24"/>
        </w:rPr>
        <w:t xml:space="preserve">   </w:t>
      </w:r>
    </w:p>
    <w:p w14:paraId="6E8D2C25" w14:textId="2CD18D59" w:rsidR="00790562" w:rsidRPr="00790562" w:rsidRDefault="00790562" w:rsidP="00790562">
      <w:pPr>
        <w:pStyle w:val="ListParagraph"/>
        <w:numPr>
          <w:ilvl w:val="0"/>
          <w:numId w:val="8"/>
        </w:numPr>
        <w:rPr>
          <w:rFonts w:eastAsia="Calibri" w:cstheme="minorHAnsi"/>
          <w:bCs/>
          <w:sz w:val="24"/>
        </w:rPr>
      </w:pPr>
      <w:r w:rsidRPr="00790562">
        <w:rPr>
          <w:rFonts w:eastAsia="Calibri" w:cstheme="minorHAnsi"/>
          <w:bCs/>
          <w:sz w:val="24"/>
        </w:rPr>
        <w:t>The initiatives will commence on 1</w:t>
      </w:r>
      <w:r w:rsidR="00765C4E">
        <w:rPr>
          <w:rFonts w:eastAsia="Calibri" w:cstheme="minorHAnsi"/>
          <w:bCs/>
          <w:sz w:val="24"/>
        </w:rPr>
        <w:t>7 November 2025</w:t>
      </w:r>
      <w:r w:rsidRPr="00790562">
        <w:rPr>
          <w:rFonts w:eastAsia="Calibri" w:cstheme="minorHAnsi"/>
          <w:bCs/>
          <w:sz w:val="24"/>
        </w:rPr>
        <w:t xml:space="preserve">.   </w:t>
      </w:r>
    </w:p>
    <w:p w14:paraId="32BB5091" w14:textId="7EF4C1E3" w:rsidR="00853B1D" w:rsidRPr="00790562" w:rsidRDefault="00765C4E" w:rsidP="00790562">
      <w:pPr>
        <w:pStyle w:val="ListParagraph"/>
        <w:numPr>
          <w:ilvl w:val="0"/>
          <w:numId w:val="8"/>
        </w:numPr>
        <w:rPr>
          <w:rFonts w:eastAsia="Calibri" w:cstheme="minorHAnsi"/>
          <w:bCs/>
          <w:sz w:val="24"/>
        </w:rPr>
      </w:pPr>
      <w:r>
        <w:rPr>
          <w:rFonts w:eastAsia="Calibri" w:cstheme="minorHAnsi"/>
          <w:bCs/>
          <w:sz w:val="24"/>
        </w:rPr>
        <w:t>O</w:t>
      </w:r>
      <w:r w:rsidR="00790562" w:rsidRPr="00790562">
        <w:rPr>
          <w:rFonts w:eastAsia="Calibri" w:cstheme="minorHAnsi"/>
          <w:bCs/>
          <w:sz w:val="24"/>
        </w:rPr>
        <w:t>utcomes/reporting workshop</w:t>
      </w:r>
      <w:r>
        <w:rPr>
          <w:rFonts w:eastAsia="Calibri" w:cstheme="minorHAnsi"/>
          <w:bCs/>
          <w:sz w:val="24"/>
        </w:rPr>
        <w:t>s</w:t>
      </w:r>
      <w:r w:rsidR="00790562" w:rsidRPr="00790562">
        <w:rPr>
          <w:rFonts w:eastAsia="Calibri" w:cstheme="minorHAnsi"/>
          <w:bCs/>
          <w:sz w:val="24"/>
        </w:rPr>
        <w:t xml:space="preserve"> will be held </w:t>
      </w:r>
      <w:r>
        <w:rPr>
          <w:rFonts w:eastAsia="Calibri" w:cstheme="minorHAnsi"/>
          <w:bCs/>
          <w:sz w:val="24"/>
        </w:rPr>
        <w:t>between 3-12 November 2025</w:t>
      </w:r>
    </w:p>
    <w:p w14:paraId="158F8977" w14:textId="77777777" w:rsidR="00790562" w:rsidRPr="00790562" w:rsidRDefault="00790562" w:rsidP="00853B1D">
      <w:pPr>
        <w:rPr>
          <w:rFonts w:asciiTheme="minorHAnsi" w:hAnsiTheme="minorHAnsi" w:cstheme="minorHAnsi"/>
          <w:color w:val="538135" w:themeColor="accent6" w:themeShade="BF"/>
          <w:sz w:val="24"/>
        </w:rPr>
      </w:pPr>
    </w:p>
    <w:p w14:paraId="570EA244" w14:textId="1D448D5D" w:rsidR="00853B1D" w:rsidRDefault="00790562" w:rsidP="00853B1D">
      <w:pPr>
        <w:rPr>
          <w:rFonts w:asciiTheme="minorHAnsi" w:hAnsiTheme="minorHAnsi" w:cstheme="minorHAnsi"/>
          <w:color w:val="2F5496" w:themeColor="accent1" w:themeShade="BF"/>
          <w:sz w:val="24"/>
        </w:rPr>
      </w:pPr>
      <w:r>
        <w:rPr>
          <w:rFonts w:asciiTheme="minorHAnsi" w:hAnsiTheme="minorHAnsi" w:cstheme="minorHAnsi"/>
          <w:color w:val="2F5496" w:themeColor="accent1" w:themeShade="BF"/>
          <w:sz w:val="24"/>
        </w:rPr>
        <w:t>What i</w:t>
      </w:r>
      <w:r w:rsidR="000D0B67">
        <w:rPr>
          <w:rFonts w:asciiTheme="minorHAnsi" w:hAnsiTheme="minorHAnsi" w:cstheme="minorHAnsi"/>
          <w:color w:val="2F5496" w:themeColor="accent1" w:themeShade="BF"/>
          <w:sz w:val="24"/>
        </w:rPr>
        <w:t>f</w:t>
      </w:r>
      <w:r>
        <w:rPr>
          <w:rFonts w:asciiTheme="minorHAnsi" w:hAnsiTheme="minorHAnsi" w:cstheme="minorHAnsi"/>
          <w:color w:val="2F5496" w:themeColor="accent1" w:themeShade="BF"/>
          <w:sz w:val="24"/>
        </w:rPr>
        <w:t xml:space="preserve"> an applicant is under 18 years of age?</w:t>
      </w:r>
    </w:p>
    <w:p w14:paraId="32FEFD97" w14:textId="16D0D151" w:rsidR="000D0B67" w:rsidRDefault="000D0B67" w:rsidP="000D0B6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eastAsia="Calibri" w:hAnsiTheme="minorHAnsi" w:cstheme="minorHAnsi"/>
          <w:bCs/>
          <w:szCs w:val="22"/>
          <w:lang w:eastAsia="en-US"/>
        </w:rPr>
      </w:pPr>
      <w:r w:rsidRPr="000D0B67">
        <w:rPr>
          <w:rFonts w:asciiTheme="minorHAnsi" w:eastAsia="Calibri" w:hAnsiTheme="minorHAnsi" w:cstheme="minorHAnsi"/>
          <w:bCs/>
          <w:szCs w:val="22"/>
          <w:lang w:eastAsia="en-US"/>
        </w:rPr>
        <w:t>Contracts entered into by a minor (those aged under 18) </w:t>
      </w:r>
      <w:hyperlink r:id="rId8" w:anchor="what-contracts-can-minors-enter-into" w:history="1">
        <w:r w:rsidRPr="000D0B67">
          <w:rPr>
            <w:rFonts w:asciiTheme="minorHAnsi" w:eastAsia="Calibri" w:hAnsiTheme="minorHAnsi" w:cstheme="minorHAnsi"/>
            <w:bCs/>
            <w:szCs w:val="22"/>
            <w:lang w:eastAsia="en-US"/>
          </w:rPr>
          <w:t>generally can’t be enforced</w:t>
        </w:r>
      </w:hyperlink>
      <w:r w:rsidRPr="000D0B67">
        <w:rPr>
          <w:rFonts w:asciiTheme="minorHAnsi" w:eastAsia="Calibri" w:hAnsiTheme="minorHAnsi" w:cstheme="minorHAnsi"/>
          <w:bCs/>
          <w:szCs w:val="22"/>
          <w:lang w:eastAsia="en-US"/>
        </w:rPr>
        <w:t> (</w:t>
      </w:r>
      <w:proofErr w:type="spellStart"/>
      <w:r>
        <w:rPr>
          <w:rFonts w:asciiTheme="minorHAnsi" w:eastAsia="Calibri" w:hAnsiTheme="minorHAnsi" w:cstheme="minorHAnsi"/>
          <w:bCs/>
          <w:szCs w:val="22"/>
          <w:lang w:eastAsia="en-US"/>
        </w:rPr>
        <w:t>ie</w:t>
      </w:r>
      <w:proofErr w:type="spellEnd"/>
      <w:r w:rsidRPr="000D0B67">
        <w:rPr>
          <w:rFonts w:asciiTheme="minorHAnsi" w:eastAsia="Calibri" w:hAnsiTheme="minorHAnsi" w:cstheme="minorHAnsi"/>
          <w:bCs/>
          <w:szCs w:val="22"/>
          <w:lang w:eastAsia="en-US"/>
        </w:rPr>
        <w:t xml:space="preserve"> </w:t>
      </w:r>
      <w:r>
        <w:rPr>
          <w:rFonts w:asciiTheme="minorHAnsi" w:eastAsia="Calibri" w:hAnsiTheme="minorHAnsi" w:cstheme="minorHAnsi"/>
          <w:bCs/>
          <w:szCs w:val="22"/>
          <w:lang w:eastAsia="en-US"/>
        </w:rPr>
        <w:t>we</w:t>
      </w:r>
      <w:r w:rsidRPr="000D0B67">
        <w:rPr>
          <w:rFonts w:asciiTheme="minorHAnsi" w:eastAsia="Calibri" w:hAnsiTheme="minorHAnsi" w:cstheme="minorHAnsi"/>
          <w:bCs/>
          <w:szCs w:val="22"/>
          <w:lang w:eastAsia="en-US"/>
        </w:rPr>
        <w:t xml:space="preserve"> can’t force you to do what you had promised in the contract) unless the court or the Disputes Tribunal thinks the contract is fair and reasonable.</w:t>
      </w:r>
    </w:p>
    <w:p w14:paraId="63FAC83F" w14:textId="77777777" w:rsidR="000D0B67" w:rsidRPr="000D0B67" w:rsidRDefault="000D0B67" w:rsidP="000D0B6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eastAsia="Calibri" w:hAnsiTheme="minorHAnsi" w:cstheme="minorHAnsi"/>
          <w:bCs/>
          <w:szCs w:val="22"/>
          <w:lang w:eastAsia="en-US"/>
        </w:rPr>
      </w:pPr>
    </w:p>
    <w:p w14:paraId="7B5345B8" w14:textId="72CA6E5C" w:rsidR="000D0B67" w:rsidRDefault="000D0B67" w:rsidP="000D0B67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rFonts w:asciiTheme="minorHAnsi" w:eastAsia="Calibri" w:hAnsiTheme="minorHAnsi" w:cstheme="minorHAnsi"/>
          <w:bCs/>
          <w:szCs w:val="22"/>
          <w:lang w:eastAsia="en-US"/>
        </w:rPr>
      </w:pPr>
      <w:r>
        <w:rPr>
          <w:rFonts w:asciiTheme="minorHAnsi" w:eastAsia="Calibri" w:hAnsiTheme="minorHAnsi" w:cstheme="minorHAnsi"/>
          <w:bCs/>
          <w:szCs w:val="22"/>
          <w:lang w:eastAsia="en-US"/>
        </w:rPr>
        <w:t>Applicants who are under 18 years of age will need an adult over the age of 18 years of age to act as your guarantor</w:t>
      </w:r>
      <w:r w:rsidR="00B46DE3">
        <w:rPr>
          <w:rFonts w:asciiTheme="minorHAnsi" w:eastAsia="Calibri" w:hAnsiTheme="minorHAnsi" w:cstheme="minorHAnsi"/>
          <w:bCs/>
          <w:szCs w:val="22"/>
          <w:lang w:eastAsia="en-US"/>
        </w:rPr>
        <w:t>/mentor</w:t>
      </w:r>
      <w:r>
        <w:rPr>
          <w:rFonts w:asciiTheme="minorHAnsi" w:eastAsia="Calibri" w:hAnsiTheme="minorHAnsi" w:cstheme="minorHAnsi"/>
          <w:bCs/>
          <w:szCs w:val="22"/>
          <w:lang w:eastAsia="en-US"/>
        </w:rPr>
        <w:t>.</w:t>
      </w:r>
    </w:p>
    <w:p w14:paraId="4EF2B116" w14:textId="77777777" w:rsidR="000D0B67" w:rsidRPr="00790562" w:rsidRDefault="000D0B67" w:rsidP="000D0B67">
      <w:pPr>
        <w:rPr>
          <w:rFonts w:asciiTheme="minorHAnsi" w:hAnsiTheme="minorHAnsi" w:cstheme="minorHAnsi"/>
          <w:color w:val="538135" w:themeColor="accent6" w:themeShade="BF"/>
          <w:sz w:val="24"/>
        </w:rPr>
      </w:pPr>
    </w:p>
    <w:p w14:paraId="4F8066B1" w14:textId="07487873" w:rsidR="000D0B67" w:rsidRDefault="000D0B67" w:rsidP="000D0B67">
      <w:pPr>
        <w:rPr>
          <w:rFonts w:asciiTheme="minorHAnsi" w:hAnsiTheme="minorHAnsi" w:cstheme="minorHAnsi"/>
          <w:color w:val="2F5496" w:themeColor="accent1" w:themeShade="BF"/>
          <w:sz w:val="24"/>
        </w:rPr>
      </w:pPr>
      <w:r>
        <w:rPr>
          <w:rFonts w:asciiTheme="minorHAnsi" w:hAnsiTheme="minorHAnsi" w:cstheme="minorHAnsi"/>
          <w:color w:val="2F5496" w:themeColor="accent1" w:themeShade="BF"/>
          <w:sz w:val="24"/>
        </w:rPr>
        <w:t>What if I need help filling in my application ?</w:t>
      </w:r>
    </w:p>
    <w:p w14:paraId="41BD77D1" w14:textId="604F9EF9" w:rsidR="000D0B67" w:rsidRDefault="000D0B67" w:rsidP="000D0B67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rFonts w:asciiTheme="minorHAnsi" w:eastAsia="Calibri" w:hAnsiTheme="minorHAnsi" w:cstheme="minorHAnsi"/>
          <w:bCs/>
          <w:szCs w:val="22"/>
          <w:lang w:eastAsia="en-US"/>
        </w:rPr>
      </w:pPr>
      <w:r>
        <w:rPr>
          <w:rFonts w:asciiTheme="minorHAnsi" w:eastAsia="Calibri" w:hAnsiTheme="minorHAnsi" w:cstheme="minorHAnsi"/>
          <w:bCs/>
          <w:szCs w:val="22"/>
          <w:lang w:eastAsia="en-US"/>
        </w:rPr>
        <w:t xml:space="preserve">Please contact </w:t>
      </w:r>
      <w:hyperlink r:id="rId9" w:history="1">
        <w:r w:rsidR="00B46DE3" w:rsidRPr="004D715F">
          <w:rPr>
            <w:rStyle w:val="Hyperlink"/>
            <w:rFonts w:asciiTheme="minorHAnsi" w:eastAsia="Calibri" w:hAnsiTheme="minorHAnsi" w:cstheme="minorHAnsi"/>
            <w:bCs/>
            <w:szCs w:val="22"/>
            <w:lang w:eastAsia="en-US"/>
          </w:rPr>
          <w:t>office@ngatirangi.com</w:t>
        </w:r>
      </w:hyperlink>
    </w:p>
    <w:p w14:paraId="697880D1" w14:textId="7BFD7089" w:rsidR="000D0B67" w:rsidRPr="000D0B67" w:rsidRDefault="000D0B67" w:rsidP="000D0B67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rFonts w:asciiTheme="minorHAnsi" w:eastAsia="Calibri" w:hAnsiTheme="minorHAnsi" w:cstheme="minorHAnsi"/>
          <w:bCs/>
          <w:szCs w:val="22"/>
          <w:lang w:eastAsia="en-US"/>
        </w:rPr>
      </w:pPr>
      <w:r>
        <w:rPr>
          <w:rFonts w:asciiTheme="minorHAnsi" w:eastAsia="Calibri" w:hAnsiTheme="minorHAnsi" w:cstheme="minorHAnsi"/>
          <w:bCs/>
          <w:szCs w:val="22"/>
          <w:lang w:eastAsia="en-US"/>
        </w:rPr>
        <w:t>We encourage collective applications if you want to submit a proposal on behalf of your whānau.</w:t>
      </w:r>
    </w:p>
    <w:p w14:paraId="7453D194" w14:textId="77777777" w:rsidR="003451CD" w:rsidRDefault="003451CD" w:rsidP="000D0B67">
      <w:pPr>
        <w:rPr>
          <w:rFonts w:asciiTheme="minorHAnsi" w:hAnsiTheme="minorHAnsi" w:cstheme="minorHAnsi"/>
          <w:color w:val="2F5496" w:themeColor="accent1" w:themeShade="BF"/>
          <w:sz w:val="24"/>
        </w:rPr>
      </w:pPr>
    </w:p>
    <w:p w14:paraId="525F24AF" w14:textId="44D32C35" w:rsidR="000D0B67" w:rsidRDefault="000D0B67" w:rsidP="000D0B67">
      <w:pPr>
        <w:rPr>
          <w:rFonts w:asciiTheme="minorHAnsi" w:hAnsiTheme="minorHAnsi" w:cstheme="minorHAnsi"/>
          <w:color w:val="2F5496" w:themeColor="accent1" w:themeShade="BF"/>
          <w:sz w:val="24"/>
        </w:rPr>
      </w:pPr>
      <w:r>
        <w:rPr>
          <w:rFonts w:asciiTheme="minorHAnsi" w:hAnsiTheme="minorHAnsi" w:cstheme="minorHAnsi"/>
          <w:color w:val="2F5496" w:themeColor="accent1" w:themeShade="BF"/>
          <w:sz w:val="24"/>
        </w:rPr>
        <w:t>What if have problems with completing a written application ?</w:t>
      </w:r>
    </w:p>
    <w:p w14:paraId="5FD82C18" w14:textId="6E48BBA6" w:rsidR="00853B1D" w:rsidRPr="000D0B67" w:rsidRDefault="000D0B67" w:rsidP="000D0B67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rFonts w:asciiTheme="minorHAnsi" w:eastAsia="Calibri" w:hAnsiTheme="minorHAnsi" w:cstheme="minorHAnsi"/>
          <w:bCs/>
          <w:szCs w:val="22"/>
          <w:lang w:eastAsia="en-US"/>
        </w:rPr>
      </w:pPr>
      <w:r>
        <w:rPr>
          <w:rFonts w:asciiTheme="minorHAnsi" w:eastAsia="Calibri" w:hAnsiTheme="minorHAnsi" w:cstheme="minorHAnsi"/>
          <w:bCs/>
          <w:szCs w:val="22"/>
          <w:lang w:eastAsia="en-US"/>
        </w:rPr>
        <w:t>We are happy to accept a video application, or you could request a face to face meeting with the assessment panel if you believe it would strengthen your attempt.</w:t>
      </w:r>
    </w:p>
    <w:p w14:paraId="00ADE740" w14:textId="77777777" w:rsidR="00201153" w:rsidRDefault="00201153"/>
    <w:sectPr w:rsidR="00201153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740A2A" w14:textId="77777777" w:rsidR="00AC1D3C" w:rsidRDefault="00AC1D3C" w:rsidP="00853B1D">
      <w:r>
        <w:separator/>
      </w:r>
    </w:p>
  </w:endnote>
  <w:endnote w:type="continuationSeparator" w:id="0">
    <w:p w14:paraId="26D79895" w14:textId="77777777" w:rsidR="00AC1D3C" w:rsidRDefault="00AC1D3C" w:rsidP="00853B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lbertus Extra Bold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3D939" w14:textId="12EDA22D" w:rsidR="00853B1D" w:rsidRDefault="00694A8A">
    <w:pPr>
      <w:pStyle w:val="Foo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4277F02" wp14:editId="32767EFB">
          <wp:simplePos x="0" y="0"/>
          <wp:positionH relativeFrom="column">
            <wp:posOffset>-901700</wp:posOffset>
          </wp:positionH>
          <wp:positionV relativeFrom="page">
            <wp:posOffset>8491220</wp:posOffset>
          </wp:positionV>
          <wp:extent cx="7594600" cy="216281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2162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70D173" w14:textId="19DB7394" w:rsidR="003A16DC" w:rsidRDefault="003A16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2D186A" w14:textId="77777777" w:rsidR="00AC1D3C" w:rsidRDefault="00AC1D3C" w:rsidP="00853B1D">
      <w:r>
        <w:separator/>
      </w:r>
    </w:p>
  </w:footnote>
  <w:footnote w:type="continuationSeparator" w:id="0">
    <w:p w14:paraId="3E80E145" w14:textId="77777777" w:rsidR="00AC1D3C" w:rsidRDefault="00AC1D3C" w:rsidP="00853B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65BFB" w14:textId="578FB04F" w:rsidR="00694A8A" w:rsidRDefault="00694A8A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5991124" wp14:editId="41D8215B">
          <wp:simplePos x="0" y="0"/>
          <wp:positionH relativeFrom="column">
            <wp:posOffset>-901700</wp:posOffset>
          </wp:positionH>
          <wp:positionV relativeFrom="paragraph">
            <wp:posOffset>-432435</wp:posOffset>
          </wp:positionV>
          <wp:extent cx="5731510" cy="405511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4055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3A4856B" wp14:editId="30FC1D31">
          <wp:simplePos x="0" y="0"/>
          <wp:positionH relativeFrom="column">
            <wp:posOffset>-520700</wp:posOffset>
          </wp:positionH>
          <wp:positionV relativeFrom="paragraph">
            <wp:posOffset>-255270</wp:posOffset>
          </wp:positionV>
          <wp:extent cx="1868365" cy="10795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12" t="18418" r="10866" b="22163"/>
                  <a:stretch/>
                </pic:blipFill>
                <pic:spPr bwMode="auto">
                  <a:xfrm>
                    <a:off x="0" y="0"/>
                    <a:ext cx="1868365" cy="1079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B543CE"/>
    <w:multiLevelType w:val="hybridMultilevel"/>
    <w:tmpl w:val="F14CB980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410980"/>
    <w:multiLevelType w:val="hybridMultilevel"/>
    <w:tmpl w:val="2E5865C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64621A"/>
    <w:multiLevelType w:val="hybridMultilevel"/>
    <w:tmpl w:val="F14CB9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1B2111"/>
    <w:multiLevelType w:val="hybridMultilevel"/>
    <w:tmpl w:val="9560E9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74113D"/>
    <w:multiLevelType w:val="hybridMultilevel"/>
    <w:tmpl w:val="F30CD01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FC4802"/>
    <w:multiLevelType w:val="hybridMultilevel"/>
    <w:tmpl w:val="FD38FE9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2E6690"/>
    <w:multiLevelType w:val="hybridMultilevel"/>
    <w:tmpl w:val="FABCB23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356B65"/>
    <w:multiLevelType w:val="hybridMultilevel"/>
    <w:tmpl w:val="DEF620F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1129076">
    <w:abstractNumId w:val="7"/>
  </w:num>
  <w:num w:numId="2" w16cid:durableId="827210734">
    <w:abstractNumId w:val="4"/>
  </w:num>
  <w:num w:numId="3" w16cid:durableId="1795907934">
    <w:abstractNumId w:val="0"/>
  </w:num>
  <w:num w:numId="4" w16cid:durableId="1290748057">
    <w:abstractNumId w:val="2"/>
  </w:num>
  <w:num w:numId="5" w16cid:durableId="1708331346">
    <w:abstractNumId w:val="1"/>
  </w:num>
  <w:num w:numId="6" w16cid:durableId="564100499">
    <w:abstractNumId w:val="5"/>
  </w:num>
  <w:num w:numId="7" w16cid:durableId="943537526">
    <w:abstractNumId w:val="3"/>
  </w:num>
  <w:num w:numId="8" w16cid:durableId="16039504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B1D"/>
    <w:rsid w:val="000D0B67"/>
    <w:rsid w:val="00201153"/>
    <w:rsid w:val="003163A9"/>
    <w:rsid w:val="003451CD"/>
    <w:rsid w:val="003A16DC"/>
    <w:rsid w:val="00694A8A"/>
    <w:rsid w:val="006A24DA"/>
    <w:rsid w:val="00765C4E"/>
    <w:rsid w:val="00790562"/>
    <w:rsid w:val="007F1BCB"/>
    <w:rsid w:val="00853B1D"/>
    <w:rsid w:val="00934B18"/>
    <w:rsid w:val="00A05D59"/>
    <w:rsid w:val="00AC1D3C"/>
    <w:rsid w:val="00B40266"/>
    <w:rsid w:val="00B46DE3"/>
    <w:rsid w:val="00C53266"/>
    <w:rsid w:val="00DB5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671158"/>
  <w15:chartTrackingRefBased/>
  <w15:docId w15:val="{9728620B-7A73-48B7-B9A4-FA92AB990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3B1D"/>
    <w:pPr>
      <w:spacing w:after="0" w:line="240" w:lineRule="auto"/>
      <w:jc w:val="both"/>
    </w:pPr>
    <w:rPr>
      <w:rFonts w:ascii="Albertus Extra Bold" w:eastAsia="Times New Roman" w:hAnsi="Albertus Extra Bold" w:cs="Times New Roman"/>
      <w:b/>
      <w:szCs w:val="24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853B1D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b w:val="0"/>
      <w:szCs w:val="22"/>
      <w:lang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853B1D"/>
  </w:style>
  <w:style w:type="paragraph" w:styleId="FootnoteText">
    <w:name w:val="footnote text"/>
    <w:basedOn w:val="Normal"/>
    <w:link w:val="FootnoteTextChar"/>
    <w:uiPriority w:val="99"/>
    <w:semiHidden/>
    <w:unhideWhenUsed/>
    <w:rsid w:val="00853B1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53B1D"/>
    <w:rPr>
      <w:rFonts w:ascii="Albertus Extra Bold" w:eastAsia="Times New Roman" w:hAnsi="Albertus Extra Bold" w:cs="Times New Roman"/>
      <w:b/>
      <w:sz w:val="20"/>
      <w:szCs w:val="20"/>
      <w:lang w:eastAsia="en-NZ"/>
    </w:rPr>
  </w:style>
  <w:style w:type="character" w:styleId="FootnoteReference">
    <w:name w:val="footnote reference"/>
    <w:basedOn w:val="DefaultParagraphFont"/>
    <w:uiPriority w:val="99"/>
    <w:semiHidden/>
    <w:unhideWhenUsed/>
    <w:rsid w:val="00853B1D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853B1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3B1D"/>
    <w:rPr>
      <w:rFonts w:ascii="Albertus Extra Bold" w:eastAsia="Times New Roman" w:hAnsi="Albertus Extra Bold" w:cs="Times New Roman"/>
      <w:b/>
      <w:szCs w:val="24"/>
      <w:lang w:eastAsia="en-NZ"/>
    </w:rPr>
  </w:style>
  <w:style w:type="paragraph" w:styleId="Footer">
    <w:name w:val="footer"/>
    <w:basedOn w:val="Normal"/>
    <w:link w:val="FooterChar"/>
    <w:uiPriority w:val="99"/>
    <w:unhideWhenUsed/>
    <w:rsid w:val="00853B1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3B1D"/>
    <w:rPr>
      <w:rFonts w:ascii="Albertus Extra Bold" w:eastAsia="Times New Roman" w:hAnsi="Albertus Extra Bold" w:cs="Times New Roman"/>
      <w:b/>
      <w:szCs w:val="24"/>
      <w:lang w:eastAsia="en-NZ"/>
    </w:rPr>
  </w:style>
  <w:style w:type="paragraph" w:styleId="NormalWeb">
    <w:name w:val="Normal (Web)"/>
    <w:basedOn w:val="Normal"/>
    <w:uiPriority w:val="99"/>
    <w:unhideWhenUsed/>
    <w:rsid w:val="00853B1D"/>
    <w:pPr>
      <w:spacing w:before="100" w:beforeAutospacing="1" w:after="100" w:afterAutospacing="1"/>
      <w:jc w:val="left"/>
    </w:pPr>
    <w:rPr>
      <w:rFonts w:ascii="Times New Roman" w:hAnsi="Times New Roman"/>
      <w:b w:val="0"/>
      <w:sz w:val="24"/>
    </w:rPr>
  </w:style>
  <w:style w:type="character" w:styleId="Hyperlink">
    <w:name w:val="Hyperlink"/>
    <w:basedOn w:val="DefaultParagraphFont"/>
    <w:uiPriority w:val="99"/>
    <w:unhideWhenUsed/>
    <w:rsid w:val="000D0B6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0B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534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hlaw.co.nz/rights/young-adults/buying-and-selling-stuff/consumer-basics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office@ngatirangi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23EE3D-5C40-4EAE-9D9A-F32F457AA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671</Words>
  <Characters>3827</Characters>
  <Application>Microsoft Office Word</Application>
  <DocSecurity>4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Nga Waihua o Paerangi Trust</Company>
  <LinksUpToDate>false</LinksUpToDate>
  <CharactersWithSpaces>4490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Leahy</dc:creator>
  <cp:keywords/>
  <dc:description/>
  <cp:lastModifiedBy>Helen Leahy</cp:lastModifiedBy>
  <cp:revision>2</cp:revision>
  <dcterms:created xsi:type="dcterms:W3CDTF">2025-08-24T22:24:00Z</dcterms:created>
  <dcterms:modified xsi:type="dcterms:W3CDTF">2025-08-24T22:24:00Z</dcterms:modified>
</cp:coreProperties>
</file>